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CD7965" w:rsidRPr="00EC0EAE" w:rsidRDefault="00007A37" w:rsidP="00EC0EAE">
      <w:pPr>
        <w:jc w:val="both"/>
        <w:rPr>
          <w:rFonts w:ascii="Suisse BP Int'l Medium" w:hAnsi="Suisse BP Int'l Medium"/>
          <w:b/>
          <w:sz w:val="24"/>
          <w:szCs w:val="24"/>
          <w:u w:val="single"/>
        </w:rPr>
      </w:pPr>
      <w:r>
        <w:rPr>
          <w:rFonts w:ascii="Suisse BP Int'l Medium" w:hAnsi="Suisse BP Int'l Medium"/>
          <w:b/>
          <w:sz w:val="24"/>
          <w:szCs w:val="24"/>
          <w:u w:val="single"/>
        </w:rPr>
        <w:t>Movilidad urbana</w:t>
      </w:r>
    </w:p>
    <w:p w:rsidR="00CD7965" w:rsidRPr="00B148E6" w:rsidRDefault="003E1073" w:rsidP="00910970">
      <w:pPr>
        <w:jc w:val="center"/>
        <w:rPr>
          <w:rFonts w:ascii="Suisse BP Int'l Bold" w:hAnsi="Suisse BP Int'l Bold"/>
          <w:sz w:val="38"/>
          <w:szCs w:val="38"/>
        </w:rPr>
      </w:pPr>
      <w:r w:rsidRPr="00B148E6">
        <w:rPr>
          <w:rFonts w:ascii="Suisse BP Int'l Bold" w:hAnsi="Suisse BP Int'l Bold"/>
          <w:sz w:val="38"/>
          <w:szCs w:val="38"/>
        </w:rPr>
        <w:t>KYMCO</w:t>
      </w:r>
      <w:r w:rsidR="00184409" w:rsidRPr="00B148E6">
        <w:rPr>
          <w:rFonts w:ascii="Suisse BP Int'l Bold" w:hAnsi="Suisse BP Int'l Bold"/>
          <w:sz w:val="38"/>
          <w:szCs w:val="38"/>
        </w:rPr>
        <w:t xml:space="preserve"> España confirma </w:t>
      </w:r>
      <w:r w:rsidR="000E1085" w:rsidRPr="00B148E6">
        <w:rPr>
          <w:rFonts w:ascii="Suisse BP Int'l Bold" w:hAnsi="Suisse BP Int'l Bold"/>
          <w:sz w:val="38"/>
          <w:szCs w:val="38"/>
        </w:rPr>
        <w:t xml:space="preserve">el </w:t>
      </w:r>
      <w:r w:rsidR="00184409" w:rsidRPr="00B148E6">
        <w:rPr>
          <w:rFonts w:ascii="Suisse BP Int'l Bold" w:hAnsi="Suisse BP Int'l Bold"/>
          <w:sz w:val="38"/>
          <w:szCs w:val="38"/>
        </w:rPr>
        <w:t>primer lanzamiento</w:t>
      </w:r>
      <w:r w:rsidR="005B4881" w:rsidRPr="00B148E6">
        <w:rPr>
          <w:rFonts w:ascii="Suisse BP Int'l Bold" w:hAnsi="Suisse BP Int'l Bold"/>
          <w:sz w:val="38"/>
          <w:szCs w:val="38"/>
        </w:rPr>
        <w:t xml:space="preserve"> </w:t>
      </w:r>
      <w:r w:rsidR="00184409" w:rsidRPr="00B148E6">
        <w:rPr>
          <w:rFonts w:ascii="Suisse BP Int'l Bold" w:hAnsi="Suisse BP Int'l Bold"/>
          <w:sz w:val="38"/>
          <w:szCs w:val="38"/>
        </w:rPr>
        <w:t xml:space="preserve">2022: </w:t>
      </w:r>
      <w:r w:rsidR="00910970" w:rsidRPr="00B148E6">
        <w:rPr>
          <w:rFonts w:ascii="Suisse BP Int'l Bold" w:hAnsi="Suisse BP Int'l Bold"/>
          <w:sz w:val="38"/>
          <w:szCs w:val="38"/>
        </w:rPr>
        <w:t>X-T</w:t>
      </w:r>
      <w:r w:rsidR="00B148E6" w:rsidRPr="00B148E6">
        <w:rPr>
          <w:rFonts w:ascii="Suisse BP Int'l Bold" w:hAnsi="Suisse BP Int'l Bold"/>
          <w:sz w:val="38"/>
          <w:szCs w:val="38"/>
        </w:rPr>
        <w:t>own</w:t>
      </w:r>
      <w:r w:rsidR="000E1085" w:rsidRPr="00B148E6">
        <w:rPr>
          <w:rFonts w:ascii="Suisse BP Int'l Bold" w:hAnsi="Suisse BP Int'l Bold"/>
          <w:sz w:val="38"/>
          <w:szCs w:val="38"/>
        </w:rPr>
        <w:t xml:space="preserve"> CT</w:t>
      </w:r>
      <w:r w:rsidR="00EB3325" w:rsidRPr="00B148E6">
        <w:rPr>
          <w:rFonts w:ascii="Suisse BP Int'l Bold" w:hAnsi="Suisse BP Int'l Bold"/>
          <w:sz w:val="38"/>
          <w:szCs w:val="38"/>
        </w:rPr>
        <w:t xml:space="preserve"> 125</w:t>
      </w:r>
      <w:r w:rsidR="009F163B" w:rsidRPr="00B148E6">
        <w:rPr>
          <w:rFonts w:ascii="Suisse BP Int'l Bold" w:hAnsi="Suisse BP Int'l Bold"/>
          <w:sz w:val="38"/>
          <w:szCs w:val="38"/>
        </w:rPr>
        <w:t xml:space="preserve">, </w:t>
      </w:r>
      <w:r w:rsidR="00AB0E19" w:rsidRPr="00B148E6">
        <w:rPr>
          <w:rFonts w:ascii="Suisse BP Int'l Bold" w:hAnsi="Suisse BP Int'l Bold"/>
          <w:sz w:val="38"/>
          <w:szCs w:val="38"/>
        </w:rPr>
        <w:t xml:space="preserve">muy </w:t>
      </w:r>
      <w:r w:rsidR="009F163B" w:rsidRPr="00B148E6">
        <w:rPr>
          <w:rFonts w:ascii="Suisse BP Int'l Bold" w:hAnsi="Suisse BP Int'l Bold"/>
          <w:sz w:val="38"/>
          <w:szCs w:val="38"/>
        </w:rPr>
        <w:t>compacto</w:t>
      </w:r>
      <w:r w:rsidR="00AB0E19" w:rsidRPr="00B148E6">
        <w:rPr>
          <w:rFonts w:ascii="Suisse BP Int'l Bold" w:hAnsi="Suisse BP Int'l Bold"/>
          <w:sz w:val="38"/>
          <w:szCs w:val="38"/>
        </w:rPr>
        <w:t xml:space="preserve"> y</w:t>
      </w:r>
      <w:r w:rsidR="009F163B" w:rsidRPr="00B148E6">
        <w:rPr>
          <w:rFonts w:ascii="Suisse BP Int'l Bold" w:hAnsi="Suisse BP Int'l Bold"/>
          <w:sz w:val="38"/>
          <w:szCs w:val="38"/>
        </w:rPr>
        <w:t xml:space="preserve"> de </w:t>
      </w:r>
      <w:r w:rsidR="00910970" w:rsidRPr="00B148E6">
        <w:rPr>
          <w:rFonts w:ascii="Suisse BP Int'l Bold" w:hAnsi="Suisse BP Int'l Bold"/>
          <w:sz w:val="38"/>
          <w:szCs w:val="38"/>
        </w:rPr>
        <w:t>suelo plano</w:t>
      </w:r>
      <w:r w:rsidR="0051313F" w:rsidRPr="00B148E6">
        <w:rPr>
          <w:rFonts w:ascii="Suisse BP Int'l Bold" w:hAnsi="Suisse BP Int'l Bold"/>
          <w:sz w:val="38"/>
          <w:szCs w:val="38"/>
        </w:rPr>
        <w:t xml:space="preserve"> </w:t>
      </w:r>
    </w:p>
    <w:p w:rsidR="005B4881" w:rsidRPr="00AB0E19" w:rsidRDefault="00AB0E19" w:rsidP="005B4881">
      <w:pPr>
        <w:pStyle w:val="Prrafodelista"/>
        <w:numPr>
          <w:ilvl w:val="0"/>
          <w:numId w:val="2"/>
        </w:numPr>
        <w:jc w:val="both"/>
        <w:rPr>
          <w:rFonts w:ascii="Suisse BP Int'l Regular" w:hAnsi="Suisse BP Int'l Regular"/>
        </w:rPr>
      </w:pPr>
      <w:r>
        <w:rPr>
          <w:rFonts w:ascii="Suisse BP Int'l Regular" w:hAnsi="Suisse BP Int'l Regular"/>
          <w:b/>
          <w:sz w:val="20"/>
          <w:szCs w:val="20"/>
        </w:rPr>
        <w:t>Ágil y muy sencillo de conducir</w:t>
      </w:r>
      <w:r w:rsidR="008D6D80">
        <w:rPr>
          <w:rFonts w:ascii="Suisse BP Int'l Regular" w:hAnsi="Suisse BP Int'l Regular"/>
          <w:b/>
          <w:sz w:val="20"/>
          <w:szCs w:val="20"/>
        </w:rPr>
        <w:t>,</w:t>
      </w:r>
      <w:r w:rsidR="006630B0">
        <w:rPr>
          <w:rFonts w:ascii="Suisse BP Int'l Regular" w:hAnsi="Suisse BP Int'l Regular"/>
          <w:b/>
          <w:sz w:val="20"/>
          <w:szCs w:val="20"/>
        </w:rPr>
        <w:t xml:space="preserve"> se distingue -d</w:t>
      </w:r>
      <w:r w:rsidR="008D6D80">
        <w:rPr>
          <w:rFonts w:ascii="Suisse BP Int'l Regular" w:hAnsi="Suisse BP Int'l Regular"/>
          <w:b/>
          <w:sz w:val="20"/>
          <w:szCs w:val="20"/>
        </w:rPr>
        <w:t>e</w:t>
      </w:r>
      <w:r w:rsidR="00836FFC">
        <w:rPr>
          <w:rFonts w:ascii="Suisse BP Int'l Regular" w:hAnsi="Suisse BP Int'l Regular"/>
          <w:b/>
          <w:sz w:val="20"/>
          <w:szCs w:val="20"/>
        </w:rPr>
        <w:t xml:space="preserve"> entre los </w:t>
      </w:r>
      <w:r>
        <w:rPr>
          <w:rFonts w:ascii="Suisse BP Int'l Regular" w:hAnsi="Suisse BP Int'l Regular"/>
          <w:b/>
          <w:sz w:val="20"/>
          <w:szCs w:val="20"/>
        </w:rPr>
        <w:t>modelos GT</w:t>
      </w:r>
      <w:r w:rsidR="00970728">
        <w:rPr>
          <w:rFonts w:ascii="Suisse BP Int'l Regular" w:hAnsi="Suisse BP Int'l Regular"/>
          <w:b/>
          <w:sz w:val="20"/>
          <w:szCs w:val="20"/>
        </w:rPr>
        <w:t xml:space="preserve"> de su categoría</w:t>
      </w:r>
      <w:r w:rsidR="006630B0">
        <w:rPr>
          <w:rFonts w:ascii="Suisse BP Int'l Regular" w:hAnsi="Suisse BP Int'l Regular"/>
          <w:b/>
          <w:sz w:val="20"/>
          <w:szCs w:val="20"/>
        </w:rPr>
        <w:t>-</w:t>
      </w:r>
      <w:r>
        <w:rPr>
          <w:rFonts w:ascii="Suisse BP Int'l Regular" w:hAnsi="Suisse BP Int'l Regular"/>
          <w:b/>
          <w:sz w:val="20"/>
          <w:szCs w:val="20"/>
        </w:rPr>
        <w:t xml:space="preserve"> por </w:t>
      </w:r>
      <w:r w:rsidR="0032136F">
        <w:rPr>
          <w:rFonts w:ascii="Suisse BP Int'l Regular" w:hAnsi="Suisse BP Int'l Regular"/>
          <w:b/>
          <w:sz w:val="20"/>
          <w:szCs w:val="20"/>
        </w:rPr>
        <w:t>su plataforma de gran superfici</w:t>
      </w:r>
      <w:r>
        <w:rPr>
          <w:rFonts w:ascii="Suisse BP Int'l Regular" w:hAnsi="Suisse BP Int'l Regular"/>
          <w:b/>
          <w:sz w:val="20"/>
          <w:szCs w:val="20"/>
        </w:rPr>
        <w:t xml:space="preserve">e </w:t>
      </w:r>
    </w:p>
    <w:p w:rsidR="00AB0E19" w:rsidRPr="005B4881" w:rsidRDefault="00C35FE4" w:rsidP="00AB0E19">
      <w:pPr>
        <w:pStyle w:val="Prrafodelista"/>
        <w:numPr>
          <w:ilvl w:val="0"/>
          <w:numId w:val="2"/>
        </w:numPr>
        <w:jc w:val="both"/>
        <w:rPr>
          <w:rFonts w:ascii="Suisse BP Int'l Regular" w:hAnsi="Suisse BP Int'l Regular"/>
        </w:rPr>
      </w:pPr>
      <w:r>
        <w:rPr>
          <w:rFonts w:ascii="Suisse BP Int'l Regular" w:hAnsi="Suisse BP Int'l Regular"/>
          <w:noProof/>
          <w:lang w:eastAsia="es-ES"/>
        </w:rPr>
        <w:drawing>
          <wp:anchor distT="0" distB="0" distL="114300" distR="114300" simplePos="0" relativeHeight="251664384" behindDoc="0" locked="0" layoutInCell="1" allowOverlap="1">
            <wp:simplePos x="0" y="0"/>
            <wp:positionH relativeFrom="margin">
              <wp:posOffset>336550</wp:posOffset>
            </wp:positionH>
            <wp:positionV relativeFrom="paragraph">
              <wp:posOffset>355600</wp:posOffset>
            </wp:positionV>
            <wp:extent cx="4976495" cy="3587115"/>
            <wp:effectExtent l="0" t="0" r="0" b="0"/>
            <wp:wrapTopAndBottom/>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X-TOWN CT 125 General Gris 4_.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76495" cy="3587115"/>
                    </a:xfrm>
                    <a:prstGeom prst="rect">
                      <a:avLst/>
                    </a:prstGeom>
                  </pic:spPr>
                </pic:pic>
              </a:graphicData>
            </a:graphic>
            <wp14:sizeRelH relativeFrom="margin">
              <wp14:pctWidth>0</wp14:pctWidth>
            </wp14:sizeRelH>
            <wp14:sizeRelV relativeFrom="margin">
              <wp14:pctHeight>0</wp14:pctHeight>
            </wp14:sizeRelV>
          </wp:anchor>
        </w:drawing>
      </w:r>
      <w:r w:rsidR="00B96E04">
        <w:rPr>
          <w:rFonts w:ascii="Suisse BP Int'l Regular" w:hAnsi="Suisse BP Int'l Regular"/>
          <w:b/>
          <w:sz w:val="20"/>
          <w:szCs w:val="20"/>
        </w:rPr>
        <w:t>Estará disponible en</w:t>
      </w:r>
      <w:r w:rsidR="00AB0E19">
        <w:rPr>
          <w:rFonts w:ascii="Suisse BP Int'l Regular" w:hAnsi="Suisse BP Int'l Regular"/>
          <w:b/>
          <w:sz w:val="20"/>
          <w:szCs w:val="20"/>
        </w:rPr>
        <w:t xml:space="preserve"> las primeras semanas de 2022</w:t>
      </w:r>
      <w:r w:rsidR="00B96E04">
        <w:rPr>
          <w:rFonts w:ascii="Suisse BP Int'l Regular" w:hAnsi="Suisse BP Int'l Regular"/>
          <w:b/>
          <w:sz w:val="20"/>
          <w:szCs w:val="20"/>
        </w:rPr>
        <w:t xml:space="preserve">, </w:t>
      </w:r>
      <w:r w:rsidR="00AB0E19">
        <w:rPr>
          <w:rFonts w:ascii="Suisse BP Int'l Regular" w:hAnsi="Suisse BP Int'l Regular"/>
          <w:b/>
          <w:sz w:val="20"/>
          <w:szCs w:val="20"/>
        </w:rPr>
        <w:t>en tres acabados</w:t>
      </w:r>
      <w:r w:rsidR="00B96E04">
        <w:rPr>
          <w:rFonts w:ascii="Suisse BP Int'l Regular" w:hAnsi="Suisse BP Int'l Regular"/>
          <w:b/>
          <w:sz w:val="20"/>
          <w:szCs w:val="20"/>
        </w:rPr>
        <w:t xml:space="preserve"> y </w:t>
      </w:r>
      <w:r w:rsidR="00AB0E19">
        <w:rPr>
          <w:rFonts w:ascii="Suisse BP Int'l Regular" w:hAnsi="Suisse BP Int'l Regular"/>
          <w:b/>
          <w:sz w:val="20"/>
          <w:szCs w:val="20"/>
        </w:rPr>
        <w:t>con un posicionamiento muy competitivo</w:t>
      </w:r>
    </w:p>
    <w:p w:rsidR="00AB0E19" w:rsidRPr="0032136F" w:rsidRDefault="00AB0E19" w:rsidP="00AB0E19">
      <w:pPr>
        <w:pStyle w:val="Prrafodelista"/>
        <w:ind w:left="1068"/>
        <w:jc w:val="both"/>
        <w:rPr>
          <w:rFonts w:ascii="Suisse BP Int'l Regular" w:hAnsi="Suisse BP Int'l Regular"/>
        </w:rPr>
      </w:pPr>
    </w:p>
    <w:p w:rsidR="00E47602" w:rsidRDefault="00235A7B" w:rsidP="00E47602">
      <w:pPr>
        <w:pStyle w:val="Prrafodelista"/>
        <w:ind w:left="1068"/>
        <w:rPr>
          <w:rFonts w:ascii="Suisse BP Int'l Regular" w:hAnsi="Suisse BP Int'l Regular"/>
        </w:rPr>
      </w:pPr>
      <w:r w:rsidRPr="00284E63">
        <w:rPr>
          <w:rFonts w:ascii="Suisse BP Int'l Regular" w:hAnsi="Suisse BP Int'l Regular"/>
          <w:b/>
          <w:sz w:val="16"/>
          <w:szCs w:val="16"/>
        </w:rPr>
        <w:t>X</w:t>
      </w:r>
      <w:r w:rsidR="0088761A" w:rsidRPr="00284E63">
        <w:rPr>
          <w:rFonts w:ascii="Suisse BP Int'l Regular" w:hAnsi="Suisse BP Int'l Regular"/>
          <w:b/>
          <w:sz w:val="16"/>
          <w:szCs w:val="16"/>
        </w:rPr>
        <w:t>-Town</w:t>
      </w:r>
      <w:r w:rsidRPr="00284E63">
        <w:rPr>
          <w:rFonts w:ascii="Suisse BP Int'l Regular" w:hAnsi="Suisse BP Int'l Regular"/>
          <w:b/>
          <w:sz w:val="16"/>
          <w:szCs w:val="16"/>
        </w:rPr>
        <w:t xml:space="preserve"> CT</w:t>
      </w:r>
      <w:r w:rsidR="006630B0" w:rsidRPr="00284E63">
        <w:rPr>
          <w:rFonts w:ascii="Suisse BP Int'l Regular" w:hAnsi="Suisse BP Int'l Regular"/>
          <w:b/>
          <w:sz w:val="16"/>
          <w:szCs w:val="16"/>
        </w:rPr>
        <w:t xml:space="preserve"> </w:t>
      </w:r>
      <w:r w:rsidRPr="00284E63">
        <w:rPr>
          <w:rFonts w:ascii="Suisse BP Int'l Regular" w:hAnsi="Suisse BP Int'l Regular"/>
          <w:b/>
          <w:sz w:val="16"/>
          <w:szCs w:val="16"/>
        </w:rPr>
        <w:t>125</w:t>
      </w:r>
      <w:r w:rsidR="00A60D5C" w:rsidRPr="00284E63">
        <w:rPr>
          <w:rFonts w:ascii="Suisse BP Int'l Regular" w:hAnsi="Suisse BP Int'l Regular"/>
          <w:b/>
          <w:sz w:val="16"/>
          <w:szCs w:val="16"/>
        </w:rPr>
        <w:t xml:space="preserve"> </w:t>
      </w:r>
      <w:r w:rsidR="006630B0" w:rsidRPr="00284E63">
        <w:rPr>
          <w:rFonts w:ascii="Suisse BP Int'l Regular" w:hAnsi="Suisse BP Int'l Regular"/>
          <w:b/>
          <w:sz w:val="16"/>
          <w:szCs w:val="16"/>
        </w:rPr>
        <w:t xml:space="preserve">cc se comercializará en España </w:t>
      </w:r>
      <w:r w:rsidR="00453EA6" w:rsidRPr="00284E63">
        <w:rPr>
          <w:rFonts w:ascii="Suisse BP Int'l Regular" w:hAnsi="Suisse BP Int'l Regular"/>
          <w:b/>
          <w:sz w:val="16"/>
          <w:szCs w:val="16"/>
        </w:rPr>
        <w:t xml:space="preserve">en tres acabados: </w:t>
      </w:r>
      <w:r w:rsidR="003E1073" w:rsidRPr="00284E63">
        <w:rPr>
          <w:rFonts w:ascii="Suisse BP Int'l Regular" w:hAnsi="Suisse BP Int'l Regular"/>
          <w:b/>
          <w:sz w:val="16"/>
          <w:szCs w:val="16"/>
        </w:rPr>
        <w:t>azul satinado,</w:t>
      </w:r>
      <w:r w:rsidRPr="00284E63">
        <w:rPr>
          <w:rFonts w:ascii="Suisse BP Int'l Regular" w:hAnsi="Suisse BP Int'l Regular"/>
          <w:b/>
          <w:sz w:val="16"/>
          <w:szCs w:val="16"/>
        </w:rPr>
        <w:t xml:space="preserve"> negro brillo y </w:t>
      </w:r>
      <w:r w:rsidR="003E1073" w:rsidRPr="00284E63">
        <w:rPr>
          <w:rFonts w:ascii="Suisse BP Int'l Regular" w:hAnsi="Suisse BP Int'l Regular"/>
          <w:b/>
          <w:sz w:val="16"/>
          <w:szCs w:val="16"/>
        </w:rPr>
        <w:t>grafito (en la foto)</w:t>
      </w:r>
      <w:r w:rsidR="00420D6C" w:rsidRPr="00284E63">
        <w:rPr>
          <w:rFonts w:ascii="Suisse BP Int'l Regular" w:hAnsi="Suisse BP Int'l Regular"/>
          <w:b/>
          <w:sz w:val="16"/>
          <w:szCs w:val="16"/>
        </w:rPr>
        <w:t>.</w:t>
      </w:r>
      <w:r w:rsidR="00E47602">
        <w:rPr>
          <w:rFonts w:ascii="Suisse BP Int'l Regular" w:hAnsi="Suisse BP Int'l Regular"/>
          <w:sz w:val="16"/>
          <w:szCs w:val="16"/>
        </w:rPr>
        <w:t xml:space="preserve"> KYMCO España.  </w:t>
      </w:r>
      <w:hyperlink r:id="rId9" w:history="1">
        <w:r w:rsidR="00E47602" w:rsidRPr="00284E63">
          <w:rPr>
            <w:rStyle w:val="Hipervnculo"/>
            <w:rFonts w:ascii="Suisse BP Int'l Regular" w:hAnsi="Suisse BP Int'l Regular"/>
          </w:rPr>
          <w:t>&gt;&gt; VER GALERÍA &gt;&gt; X-Town CT 125</w:t>
        </w:r>
      </w:hyperlink>
    </w:p>
    <w:p w:rsidR="00420D6C" w:rsidRDefault="00420D6C" w:rsidP="00420D6C">
      <w:pPr>
        <w:pStyle w:val="Prrafodelista"/>
        <w:ind w:left="1068"/>
        <w:rPr>
          <w:rFonts w:ascii="Suisse BP Int'l Regular" w:hAnsi="Suisse BP Int'l Regular"/>
          <w:sz w:val="18"/>
          <w:szCs w:val="18"/>
        </w:rPr>
      </w:pPr>
    </w:p>
    <w:p w:rsidR="009F163B" w:rsidRDefault="00921594" w:rsidP="00921594">
      <w:pPr>
        <w:jc w:val="both"/>
        <w:rPr>
          <w:rFonts w:ascii="Suisse BP Int'l Regular" w:hAnsi="Suisse BP Int'l Regular"/>
        </w:rPr>
      </w:pPr>
      <w:r w:rsidRPr="003622D1">
        <w:rPr>
          <w:rFonts w:ascii="Suisse BP Int'l Bold" w:hAnsi="Suisse BP Int'l Bold"/>
          <w:b/>
        </w:rPr>
        <w:t xml:space="preserve">Madrid, </w:t>
      </w:r>
      <w:r w:rsidR="00510DF1">
        <w:rPr>
          <w:rFonts w:ascii="Suisse BP Int'l Bold" w:hAnsi="Suisse BP Int'l Bold"/>
          <w:b/>
        </w:rPr>
        <w:t>16</w:t>
      </w:r>
      <w:r w:rsidR="005B4881" w:rsidRPr="003622D1">
        <w:rPr>
          <w:rFonts w:ascii="Suisse BP Int'l Bold" w:hAnsi="Suisse BP Int'l Bold"/>
          <w:b/>
        </w:rPr>
        <w:t xml:space="preserve"> de diciembre</w:t>
      </w:r>
      <w:r w:rsidRPr="003622D1">
        <w:rPr>
          <w:rFonts w:ascii="Suisse BP Int'l Bold" w:hAnsi="Suisse BP Int'l Bold"/>
          <w:b/>
        </w:rPr>
        <w:t>.</w:t>
      </w:r>
      <w:r w:rsidRPr="00881F85">
        <w:rPr>
          <w:rFonts w:ascii="Suisse BP Int'l Regular" w:hAnsi="Suisse BP Int'l Regular"/>
          <w:b/>
        </w:rPr>
        <w:t xml:space="preserve"> </w:t>
      </w:r>
      <w:r w:rsidR="009F163B">
        <w:rPr>
          <w:rFonts w:ascii="Suisse BP Int'l Regular" w:hAnsi="Suisse BP Int'l Regular"/>
        </w:rPr>
        <w:t xml:space="preserve">KYMCO España ha </w:t>
      </w:r>
      <w:r w:rsidR="00AB0E19">
        <w:rPr>
          <w:rFonts w:ascii="Suisse BP Int'l Regular" w:hAnsi="Suisse BP Int'l Regular"/>
        </w:rPr>
        <w:t>confirmado</w:t>
      </w:r>
      <w:r w:rsidR="009F163B">
        <w:rPr>
          <w:rFonts w:ascii="Suisse BP Int'l Regular" w:hAnsi="Suisse BP Int'l Regular"/>
        </w:rPr>
        <w:t xml:space="preserve"> el primer lanzamiento previsto para el próximo año</w:t>
      </w:r>
      <w:r w:rsidR="00AB0E19">
        <w:rPr>
          <w:rFonts w:ascii="Suisse BP Int'l Regular" w:hAnsi="Suisse BP Int'l Regular"/>
        </w:rPr>
        <w:t xml:space="preserve">: </w:t>
      </w:r>
      <w:r w:rsidR="009F163B">
        <w:rPr>
          <w:rFonts w:ascii="Suisse BP Int'l Regular" w:hAnsi="Suisse BP Int'l Regular"/>
        </w:rPr>
        <w:t>un modelo de scooter urbano</w:t>
      </w:r>
      <w:r w:rsidR="00453EA6">
        <w:rPr>
          <w:rFonts w:ascii="Suisse BP Int'l Regular" w:hAnsi="Suisse BP Int'l Regular"/>
        </w:rPr>
        <w:t>,</w:t>
      </w:r>
      <w:r w:rsidR="009F163B">
        <w:rPr>
          <w:rFonts w:ascii="Suisse BP Int'l Regular" w:hAnsi="Suisse BP Int'l Regular"/>
        </w:rPr>
        <w:t xml:space="preserve"> de 125 </w:t>
      </w:r>
      <w:r w:rsidR="008543E1">
        <w:rPr>
          <w:rFonts w:ascii="Suisse BP Int'l Regular" w:hAnsi="Suisse BP Int'l Regular"/>
        </w:rPr>
        <w:t>cc</w:t>
      </w:r>
      <w:r w:rsidR="00453EA6">
        <w:rPr>
          <w:rFonts w:ascii="Suisse BP Int'l Regular" w:hAnsi="Suisse BP Int'l Regular"/>
        </w:rPr>
        <w:t>,</w:t>
      </w:r>
      <w:r w:rsidR="008543E1">
        <w:rPr>
          <w:rFonts w:ascii="Suisse BP Int'l Regular" w:hAnsi="Suisse BP Int'l Regular"/>
        </w:rPr>
        <w:t xml:space="preserve"> </w:t>
      </w:r>
      <w:r w:rsidR="00AB0E19">
        <w:rPr>
          <w:rFonts w:ascii="Suisse BP Int'l Regular" w:hAnsi="Suisse BP Int'l Regular"/>
        </w:rPr>
        <w:t>que se distingue</w:t>
      </w:r>
      <w:r w:rsidR="00453EA6">
        <w:rPr>
          <w:rFonts w:ascii="Suisse BP Int'l Regular" w:hAnsi="Suisse BP Int'l Regular"/>
        </w:rPr>
        <w:t xml:space="preserve"> -</w:t>
      </w:r>
      <w:r w:rsidR="00A96855">
        <w:rPr>
          <w:rFonts w:ascii="Suisse BP Int'l Regular" w:hAnsi="Suisse BP Int'l Regular"/>
        </w:rPr>
        <w:t xml:space="preserve">de </w:t>
      </w:r>
      <w:r w:rsidR="00AB0E19">
        <w:rPr>
          <w:rFonts w:ascii="Suisse BP Int'l Regular" w:hAnsi="Suisse BP Int'l Regular"/>
        </w:rPr>
        <w:t xml:space="preserve">entre los modelos de su categoría </w:t>
      </w:r>
      <w:r w:rsidR="00AB0E19" w:rsidRPr="00B148E6">
        <w:rPr>
          <w:rFonts w:ascii="Suisse BP Int'l Bold" w:hAnsi="Suisse BP Int'l Bold"/>
        </w:rPr>
        <w:t xml:space="preserve">GT </w:t>
      </w:r>
      <w:r w:rsidR="00AB0E19">
        <w:rPr>
          <w:rFonts w:ascii="Suisse BP Int'l Regular" w:hAnsi="Suisse BP Int'l Regular"/>
        </w:rPr>
        <w:t>(Gran Turismo)</w:t>
      </w:r>
      <w:r w:rsidR="00453EA6">
        <w:rPr>
          <w:rFonts w:ascii="Suisse BP Int'l Regular" w:hAnsi="Suisse BP Int'l Regular"/>
        </w:rPr>
        <w:t>-</w:t>
      </w:r>
      <w:r w:rsidR="00AB0E19">
        <w:rPr>
          <w:rFonts w:ascii="Suisse BP Int'l Regular" w:hAnsi="Suisse BP Int'l Regular"/>
        </w:rPr>
        <w:t xml:space="preserve"> por el </w:t>
      </w:r>
      <w:r w:rsidR="00AB0E19" w:rsidRPr="00B148E6">
        <w:rPr>
          <w:rFonts w:ascii="Suisse BP Int'l Bold" w:hAnsi="Suisse BP Int'l Bold"/>
        </w:rPr>
        <w:t>suelo plano.</w:t>
      </w:r>
      <w:r w:rsidR="008543E1">
        <w:rPr>
          <w:rFonts w:ascii="Suisse BP Int'l Regular" w:hAnsi="Suisse BP Int'l Regular"/>
        </w:rPr>
        <w:t xml:space="preserve"> </w:t>
      </w:r>
      <w:r w:rsidR="00AB0E19">
        <w:rPr>
          <w:rFonts w:ascii="Suisse BP Int'l Regular" w:hAnsi="Suisse BP Int'l Regular"/>
        </w:rPr>
        <w:t>Es el modelo</w:t>
      </w:r>
      <w:r w:rsidR="008543E1">
        <w:rPr>
          <w:rFonts w:ascii="Suisse BP Int'l Regular" w:hAnsi="Suisse BP Int'l Regular"/>
        </w:rPr>
        <w:t xml:space="preserve"> </w:t>
      </w:r>
      <w:r w:rsidR="008543E1" w:rsidRPr="008543E1">
        <w:rPr>
          <w:rFonts w:ascii="Suisse BP Int'l Bold" w:hAnsi="Suisse BP Int'l Bold"/>
        </w:rPr>
        <w:t>X-Town CT 125</w:t>
      </w:r>
      <w:r w:rsidR="00E47602">
        <w:rPr>
          <w:rFonts w:ascii="Suisse BP Int'l Bold" w:hAnsi="Suisse BP Int'l Bold"/>
        </w:rPr>
        <w:t xml:space="preserve"> </w:t>
      </w:r>
      <w:r w:rsidR="00E47602" w:rsidRPr="00E47602">
        <w:rPr>
          <w:rFonts w:ascii="Suisse BP Int'l Regular" w:hAnsi="Suisse BP Int'l Regular"/>
        </w:rPr>
        <w:t>y</w:t>
      </w:r>
      <w:r w:rsidR="008543E1">
        <w:rPr>
          <w:rFonts w:ascii="Suisse BP Int'l Regular" w:hAnsi="Suisse BP Int'l Regular"/>
        </w:rPr>
        <w:t xml:space="preserve"> se incorpora por primera v</w:t>
      </w:r>
      <w:r w:rsidR="000732C0">
        <w:rPr>
          <w:rFonts w:ascii="Suisse BP Int'l Regular" w:hAnsi="Suisse BP Int'l Regular"/>
        </w:rPr>
        <w:t>ez al catálogo de KYMCO España</w:t>
      </w:r>
      <w:r w:rsidR="00B148E6">
        <w:rPr>
          <w:rFonts w:ascii="Suisse BP Int'l Regular" w:hAnsi="Suisse BP Int'l Regular"/>
        </w:rPr>
        <w:t xml:space="preserve"> como la apuesta </w:t>
      </w:r>
      <w:r w:rsidR="00B148E6">
        <w:rPr>
          <w:rFonts w:ascii="Suisse BP Int'l Bold" w:hAnsi="Suisse BP Int'l Bold"/>
        </w:rPr>
        <w:t xml:space="preserve">GT urbana </w:t>
      </w:r>
      <w:r w:rsidR="000732C0" w:rsidRPr="00453EA6">
        <w:rPr>
          <w:rFonts w:ascii="Suisse BP Int'l Bold" w:hAnsi="Suisse BP Int'l Bold"/>
        </w:rPr>
        <w:t xml:space="preserve">más </w:t>
      </w:r>
      <w:r w:rsidR="00453EA6" w:rsidRPr="00453EA6">
        <w:rPr>
          <w:rFonts w:ascii="Suisse BP Int'l Bold" w:hAnsi="Suisse BP Int'l Bold"/>
        </w:rPr>
        <w:t>funcional</w:t>
      </w:r>
      <w:r w:rsidR="00B148E6">
        <w:rPr>
          <w:rFonts w:ascii="Suisse BP Int'l Bold" w:hAnsi="Suisse BP Int'l Bold"/>
        </w:rPr>
        <w:t xml:space="preserve"> y perfectamente </w:t>
      </w:r>
      <w:r w:rsidR="000732C0" w:rsidRPr="00453EA6">
        <w:rPr>
          <w:rFonts w:ascii="Suisse BP Int'l Bold" w:hAnsi="Suisse BP Int'l Bold"/>
        </w:rPr>
        <w:t>equipad</w:t>
      </w:r>
      <w:r w:rsidR="00E47602">
        <w:rPr>
          <w:rFonts w:ascii="Suisse BP Int'l Bold" w:hAnsi="Suisse BP Int'l Bold"/>
        </w:rPr>
        <w:t>a</w:t>
      </w:r>
      <w:r w:rsidR="00B148E6">
        <w:rPr>
          <w:rFonts w:ascii="Suisse BP Int'l Regular" w:hAnsi="Suisse BP Int'l Regular"/>
        </w:rPr>
        <w:t xml:space="preserve">. </w:t>
      </w:r>
    </w:p>
    <w:p w:rsidR="008543E1" w:rsidRDefault="008543E1" w:rsidP="00921594">
      <w:pPr>
        <w:jc w:val="both"/>
        <w:rPr>
          <w:rFonts w:ascii="Suisse BP Int'l Regular" w:hAnsi="Suisse BP Int'l Regular"/>
        </w:rPr>
      </w:pPr>
      <w:r>
        <w:rPr>
          <w:rFonts w:ascii="Suisse BP Int'l Regular" w:hAnsi="Suisse BP Int'l Regular"/>
        </w:rPr>
        <w:t xml:space="preserve">“En las primeras semanas del año, daremos la bienvenida a una nueva propuesta KYMCO de movilidad urbana: </w:t>
      </w:r>
      <w:r w:rsidRPr="00B96E04">
        <w:rPr>
          <w:rFonts w:ascii="Suisse BP Int'l Bold" w:hAnsi="Suisse BP Int'l Bold"/>
        </w:rPr>
        <w:t>X-Town CT 125.</w:t>
      </w:r>
      <w:r>
        <w:rPr>
          <w:rFonts w:ascii="Suisse BP Int'l Regular" w:hAnsi="Suisse BP Int'l Regular"/>
        </w:rPr>
        <w:t xml:space="preserve"> Es un GT muy cómod</w:t>
      </w:r>
      <w:r w:rsidR="00B96E04">
        <w:rPr>
          <w:rFonts w:ascii="Suisse BP Int'l Regular" w:hAnsi="Suisse BP Int'l Regular"/>
        </w:rPr>
        <w:t>o, confortable y</w:t>
      </w:r>
      <w:r>
        <w:rPr>
          <w:rFonts w:ascii="Suisse BP Int'l Regular" w:hAnsi="Suisse BP Int'l Regular"/>
        </w:rPr>
        <w:t xml:space="preserve"> compacto, y tendrá un posicionamiento </w:t>
      </w:r>
      <w:r w:rsidRPr="000732C0">
        <w:rPr>
          <w:rFonts w:ascii="Suisse BP Int'l Bold" w:hAnsi="Suisse BP Int'l Bold"/>
        </w:rPr>
        <w:t>muy competitivo</w:t>
      </w:r>
      <w:r w:rsidR="00B96E04">
        <w:rPr>
          <w:rFonts w:ascii="Suisse BP Int'l Regular" w:hAnsi="Suisse BP Int'l Regular"/>
        </w:rPr>
        <w:t>,</w:t>
      </w:r>
      <w:r w:rsidR="00AB0E19">
        <w:rPr>
          <w:rFonts w:ascii="Suisse BP Int'l Regular" w:hAnsi="Suisse BP Int'l Regular"/>
        </w:rPr>
        <w:t xml:space="preserve"> </w:t>
      </w:r>
      <w:r w:rsidR="00C35FE4">
        <w:rPr>
          <w:rFonts w:ascii="Suisse BP Int'l Regular" w:hAnsi="Suisse BP Int'l Regular"/>
        </w:rPr>
        <w:t>dirigido</w:t>
      </w:r>
      <w:r w:rsidR="00B96E04">
        <w:rPr>
          <w:rFonts w:ascii="Suisse BP Int'l Regular" w:hAnsi="Suisse BP Int'l Regular"/>
        </w:rPr>
        <w:t xml:space="preserve"> especial</w:t>
      </w:r>
      <w:r w:rsidR="00C35FE4">
        <w:rPr>
          <w:rFonts w:ascii="Suisse BP Int'l Regular" w:hAnsi="Suisse BP Int'l Regular"/>
        </w:rPr>
        <w:t>mente</w:t>
      </w:r>
      <w:r w:rsidR="00B96E04">
        <w:rPr>
          <w:rFonts w:ascii="Suisse BP Int'l Regular" w:hAnsi="Suisse BP Int'l Regular"/>
        </w:rPr>
        <w:t xml:space="preserve"> a</w:t>
      </w:r>
      <w:r w:rsidR="00AB0E19">
        <w:rPr>
          <w:rFonts w:ascii="Suisse BP Int'l Regular" w:hAnsi="Suisse BP Int'l Regular"/>
        </w:rPr>
        <w:t xml:space="preserve"> aquellos usuarios que necesitan una solución de movilidad </w:t>
      </w:r>
      <w:r w:rsidR="006E5388">
        <w:rPr>
          <w:rFonts w:ascii="Suisse BP Int'l Regular" w:hAnsi="Suisse BP Int'l Regular"/>
        </w:rPr>
        <w:t>urbana</w:t>
      </w:r>
      <w:r w:rsidR="00B96E04">
        <w:rPr>
          <w:rFonts w:ascii="Suisse BP Int'l Regular" w:hAnsi="Suisse BP Int'l Regular"/>
        </w:rPr>
        <w:t xml:space="preserve"> ágil y sencilla de conducir</w:t>
      </w:r>
      <w:r>
        <w:rPr>
          <w:rFonts w:ascii="Suisse BP Int'l Regular" w:hAnsi="Suisse BP Int'l Regular"/>
        </w:rPr>
        <w:t xml:space="preserve">”, ha explicado </w:t>
      </w:r>
      <w:r w:rsidRPr="00C35FE4">
        <w:rPr>
          <w:rFonts w:ascii="Suisse BP Int'l Regular" w:hAnsi="Suisse BP Int'l Regular"/>
        </w:rPr>
        <w:t>Carlos Wang, director</w:t>
      </w:r>
      <w:r>
        <w:rPr>
          <w:rFonts w:ascii="Suisse BP Int'l Regular" w:hAnsi="Suisse BP Int'l Regular"/>
        </w:rPr>
        <w:t xml:space="preserve"> General de KYMCO España.  </w:t>
      </w:r>
    </w:p>
    <w:p w:rsidR="008D6D80" w:rsidRPr="008D6D80" w:rsidRDefault="0013746A" w:rsidP="00AB0E19">
      <w:pPr>
        <w:pStyle w:val="Prrafodelista"/>
        <w:numPr>
          <w:ilvl w:val="0"/>
          <w:numId w:val="9"/>
        </w:numPr>
        <w:jc w:val="both"/>
        <w:rPr>
          <w:rFonts w:ascii="Suisse BP Int'l Bold" w:hAnsi="Suisse BP Int'l Bold"/>
        </w:rPr>
      </w:pPr>
      <w:r>
        <w:rPr>
          <w:rFonts w:ascii="Suisse BP Int'l Bold" w:hAnsi="Suisse BP Int'l Bold"/>
          <w:b/>
        </w:rPr>
        <w:lastRenderedPageBreak/>
        <w:t>Suelo Plano</w:t>
      </w:r>
    </w:p>
    <w:p w:rsidR="00EE0BE6" w:rsidRDefault="008D6D80" w:rsidP="008D6D80">
      <w:pPr>
        <w:pStyle w:val="Prrafodelista"/>
        <w:jc w:val="both"/>
        <w:rPr>
          <w:rFonts w:ascii="Suisse BP Int'l Regular" w:hAnsi="Suisse BP Int'l Regular"/>
        </w:rPr>
      </w:pPr>
      <w:r w:rsidRPr="008D6D80">
        <w:rPr>
          <w:rFonts w:ascii="Suisse BP Int'l Regular" w:hAnsi="Suisse BP Int'l Regular"/>
        </w:rPr>
        <w:t xml:space="preserve">Es su </w:t>
      </w:r>
      <w:r w:rsidR="00A96855">
        <w:rPr>
          <w:rFonts w:ascii="Suisse BP Int'l Regular" w:hAnsi="Suisse BP Int'l Regular"/>
        </w:rPr>
        <w:t>cara</w:t>
      </w:r>
      <w:r w:rsidR="007E297E">
        <w:rPr>
          <w:rFonts w:ascii="Suisse BP Int'l Regular" w:hAnsi="Suisse BP Int'l Regular"/>
        </w:rPr>
        <w:t>cterística</w:t>
      </w:r>
      <w:r w:rsidR="000732C0">
        <w:rPr>
          <w:rFonts w:ascii="Suisse BP Int'l Regular" w:hAnsi="Suisse BP Int'l Regular"/>
        </w:rPr>
        <w:t xml:space="preserve"> más diferenciadora dentro de su</w:t>
      </w:r>
      <w:r w:rsidR="007E297E">
        <w:rPr>
          <w:rFonts w:ascii="Suisse BP Int'l Regular" w:hAnsi="Suisse BP Int'l Regular"/>
        </w:rPr>
        <w:t xml:space="preserve"> categoría </w:t>
      </w:r>
      <w:r w:rsidR="000732C0">
        <w:rPr>
          <w:rFonts w:ascii="Suisse BP Int'l Regular" w:hAnsi="Suisse BP Int'l Regular"/>
        </w:rPr>
        <w:t xml:space="preserve">de </w:t>
      </w:r>
      <w:proofErr w:type="spellStart"/>
      <w:r w:rsidR="000732C0">
        <w:rPr>
          <w:rFonts w:ascii="Suisse BP Int'l Regular" w:hAnsi="Suisse BP Int'l Regular"/>
        </w:rPr>
        <w:t>scooters</w:t>
      </w:r>
      <w:proofErr w:type="spellEnd"/>
      <w:r w:rsidR="000732C0">
        <w:rPr>
          <w:rFonts w:ascii="Suisse BP Int'l Regular" w:hAnsi="Suisse BP Int'l Regular"/>
        </w:rPr>
        <w:t xml:space="preserve"> </w:t>
      </w:r>
      <w:r w:rsidR="007E297E">
        <w:rPr>
          <w:rFonts w:ascii="Suisse BP Int'l Regular" w:hAnsi="Suisse BP Int'l Regular"/>
        </w:rPr>
        <w:t>GT</w:t>
      </w:r>
      <w:r w:rsidR="00A96855">
        <w:rPr>
          <w:rFonts w:ascii="Suisse BP Int'l Regular" w:hAnsi="Suisse BP Int'l Regular"/>
        </w:rPr>
        <w:t>. Además</w:t>
      </w:r>
      <w:r w:rsidR="008A2E5B">
        <w:rPr>
          <w:rFonts w:ascii="Suisse BP Int'l Regular" w:hAnsi="Suisse BP Int'l Regular"/>
        </w:rPr>
        <w:t>,</w:t>
      </w:r>
      <w:r w:rsidR="0013746A">
        <w:rPr>
          <w:rFonts w:ascii="Suisse BP Int'l Regular" w:hAnsi="Suisse BP Int'l Regular"/>
        </w:rPr>
        <w:t xml:space="preserve"> la plataforma </w:t>
      </w:r>
      <w:r w:rsidR="00A96855">
        <w:rPr>
          <w:rFonts w:ascii="Suisse BP Int'l Regular" w:hAnsi="Suisse BP Int'l Regular"/>
        </w:rPr>
        <w:t>cu</w:t>
      </w:r>
      <w:r w:rsidR="008A2E5B">
        <w:rPr>
          <w:rFonts w:ascii="Suisse BP Int'l Regular" w:hAnsi="Suisse BP Int'l Regular"/>
        </w:rPr>
        <w:t>e</w:t>
      </w:r>
      <w:r w:rsidR="00A96855">
        <w:rPr>
          <w:rFonts w:ascii="Suisse BP Int'l Regular" w:hAnsi="Suisse BP Int'l Regular"/>
        </w:rPr>
        <w:t xml:space="preserve">nta con una superficie </w:t>
      </w:r>
      <w:r w:rsidR="007E297E" w:rsidRPr="00453EA6">
        <w:rPr>
          <w:rFonts w:ascii="Suisse BP Int'l Bold" w:hAnsi="Suisse BP Int'l Bold"/>
        </w:rPr>
        <w:t>más amplia de l</w:t>
      </w:r>
      <w:r w:rsidR="00453EA6">
        <w:rPr>
          <w:rFonts w:ascii="Suisse BP Int'l Bold" w:hAnsi="Suisse BP Int'l Bold"/>
        </w:rPr>
        <w:t>o</w:t>
      </w:r>
      <w:r w:rsidR="007E297E" w:rsidRPr="00453EA6">
        <w:rPr>
          <w:rFonts w:ascii="Suisse BP Int'l Bold" w:hAnsi="Suisse BP Int'l Bold"/>
        </w:rPr>
        <w:t xml:space="preserve"> habitual</w:t>
      </w:r>
      <w:r w:rsidR="00A96855" w:rsidRPr="00453EA6">
        <w:rPr>
          <w:rFonts w:ascii="Suisse BP Int'l Bold" w:hAnsi="Suisse BP Int'l Bold"/>
        </w:rPr>
        <w:t>,</w:t>
      </w:r>
      <w:r w:rsidR="00A96855">
        <w:rPr>
          <w:rFonts w:ascii="Suisse BP Int'l Regular" w:hAnsi="Suisse BP Int'l Regular"/>
        </w:rPr>
        <w:t xml:space="preserve"> por lo que su espacio extra </w:t>
      </w:r>
      <w:r w:rsidRPr="008D6D80">
        <w:rPr>
          <w:rFonts w:ascii="Suisse BP Int'l Regular" w:hAnsi="Suisse BP Int'l Regular"/>
        </w:rPr>
        <w:t>ofrece a los usuarios</w:t>
      </w:r>
      <w:r w:rsidR="008A2E5B">
        <w:rPr>
          <w:rFonts w:ascii="Suisse BP Int'l Regular" w:hAnsi="Suisse BP Int'l Regular"/>
        </w:rPr>
        <w:t xml:space="preserve"> una</w:t>
      </w:r>
      <w:r>
        <w:rPr>
          <w:rFonts w:ascii="Suisse BP Int'l Regular" w:hAnsi="Suisse BP Int'l Regular"/>
        </w:rPr>
        <w:t xml:space="preserve"> triple ventaja:</w:t>
      </w:r>
      <w:r w:rsidRPr="008D6D80">
        <w:rPr>
          <w:rFonts w:ascii="Suisse BP Int'l Regular" w:hAnsi="Suisse BP Int'l Regular"/>
        </w:rPr>
        <w:t xml:space="preserve"> </w:t>
      </w:r>
      <w:r w:rsidRPr="00C35FE4">
        <w:rPr>
          <w:rFonts w:ascii="Suisse BP Int'l Bold" w:hAnsi="Suisse BP Int'l Bold"/>
        </w:rPr>
        <w:t>facilidad</w:t>
      </w:r>
      <w:r w:rsidRPr="008D6D80">
        <w:rPr>
          <w:rFonts w:ascii="Suisse BP Int'l Regular" w:hAnsi="Suisse BP Int'l Regular"/>
        </w:rPr>
        <w:t xml:space="preserve"> para subirse al scooter; </w:t>
      </w:r>
      <w:r w:rsidRPr="00C35FE4">
        <w:rPr>
          <w:rFonts w:ascii="Suisse BP Int'l Bold" w:hAnsi="Suisse BP Int'l Bold"/>
        </w:rPr>
        <w:t>comodidad</w:t>
      </w:r>
      <w:r w:rsidRPr="008D6D80">
        <w:rPr>
          <w:rFonts w:ascii="Suisse BP Int'l Regular" w:hAnsi="Suisse BP Int'l Regular"/>
        </w:rPr>
        <w:t xml:space="preserve"> en la conducción; y </w:t>
      </w:r>
      <w:r w:rsidRPr="00C35FE4">
        <w:rPr>
          <w:rFonts w:ascii="Suisse BP Int'l Bold" w:hAnsi="Suisse BP Int'l Bold"/>
        </w:rPr>
        <w:t>utilidad</w:t>
      </w:r>
      <w:r w:rsidRPr="008D6D80">
        <w:rPr>
          <w:rFonts w:ascii="Suisse BP Int'l Regular" w:hAnsi="Suisse BP Int'l Regular"/>
        </w:rPr>
        <w:t xml:space="preserve"> por el </w:t>
      </w:r>
      <w:r w:rsidR="0013746A">
        <w:rPr>
          <w:rFonts w:ascii="Suisse BP Int'l Regular" w:hAnsi="Suisse BP Int'l Regular"/>
        </w:rPr>
        <w:t xml:space="preserve">mayor </w:t>
      </w:r>
      <w:r w:rsidRPr="008D6D80">
        <w:rPr>
          <w:rFonts w:ascii="Suisse BP Int'l Regular" w:hAnsi="Suisse BP Int'l Regular"/>
        </w:rPr>
        <w:t>espacio de c</w:t>
      </w:r>
      <w:r w:rsidR="00DA11E2">
        <w:rPr>
          <w:rFonts w:ascii="Suisse BP Int'l Regular" w:hAnsi="Suisse BP Int'l Regular"/>
        </w:rPr>
        <w:t>arga disponible.</w:t>
      </w:r>
    </w:p>
    <w:p w:rsidR="007E297E" w:rsidRDefault="007E297E" w:rsidP="008D6D80">
      <w:pPr>
        <w:pStyle w:val="Prrafodelista"/>
        <w:jc w:val="both"/>
        <w:rPr>
          <w:rFonts w:ascii="Suisse BP Int'l Regular" w:hAnsi="Suisse BP Int'l Regular"/>
        </w:rPr>
      </w:pPr>
    </w:p>
    <w:tbl>
      <w:tblPr>
        <w:tblStyle w:val="Tablaconcuadrcula"/>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2"/>
        <w:gridCol w:w="4524"/>
      </w:tblGrid>
      <w:tr w:rsidR="00C35FE4" w:rsidTr="007E297E">
        <w:tc>
          <w:tcPr>
            <w:tcW w:w="4868" w:type="dxa"/>
          </w:tcPr>
          <w:p w:rsidR="007E297E" w:rsidRDefault="007E297E" w:rsidP="0034585B">
            <w:pPr>
              <w:pStyle w:val="Prrafodelista"/>
              <w:ind w:left="0"/>
              <w:jc w:val="center"/>
              <w:rPr>
                <w:rFonts w:ascii="Suisse BP Int'l Regular" w:hAnsi="Suisse BP Int'l Regular"/>
              </w:rPr>
            </w:pPr>
            <w:r>
              <w:rPr>
                <w:rFonts w:ascii="Suisse BP Int'l Regular" w:hAnsi="Suisse BP Int'l Regular"/>
                <w:noProof/>
                <w:lang w:eastAsia="es-ES"/>
              </w:rPr>
              <w:drawing>
                <wp:inline distT="0" distB="0" distL="0" distR="0">
                  <wp:extent cx="2040340" cy="1360226"/>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X-TOWN CT 125 Detalle Gris 1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92108" cy="1394738"/>
                          </a:xfrm>
                          <a:prstGeom prst="rect">
                            <a:avLst/>
                          </a:prstGeom>
                        </pic:spPr>
                      </pic:pic>
                    </a:graphicData>
                  </a:graphic>
                </wp:inline>
              </w:drawing>
            </w:r>
          </w:p>
        </w:tc>
        <w:tc>
          <w:tcPr>
            <w:tcW w:w="4868" w:type="dxa"/>
          </w:tcPr>
          <w:p w:rsidR="007E297E" w:rsidRDefault="007E297E" w:rsidP="0034585B">
            <w:pPr>
              <w:pStyle w:val="Prrafodelista"/>
              <w:ind w:left="0"/>
              <w:jc w:val="right"/>
              <w:rPr>
                <w:rFonts w:ascii="Suisse BP Int'l Regular" w:hAnsi="Suisse BP Int'l Regular"/>
              </w:rPr>
            </w:pPr>
            <w:r>
              <w:rPr>
                <w:rFonts w:ascii="Suisse BP Int'l Regular" w:hAnsi="Suisse BP Int'l Regular"/>
                <w:noProof/>
                <w:lang w:eastAsia="es-ES"/>
              </w:rPr>
              <w:drawing>
                <wp:inline distT="0" distB="0" distL="0" distR="0">
                  <wp:extent cx="2087625" cy="1391750"/>
                  <wp:effectExtent l="0" t="0" r="825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X-TOWN CT 125 Detalle Gris 13.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27988" cy="1418659"/>
                          </a:xfrm>
                          <a:prstGeom prst="rect">
                            <a:avLst/>
                          </a:prstGeom>
                        </pic:spPr>
                      </pic:pic>
                    </a:graphicData>
                  </a:graphic>
                </wp:inline>
              </w:drawing>
            </w:r>
          </w:p>
        </w:tc>
      </w:tr>
    </w:tbl>
    <w:p w:rsidR="007E297E" w:rsidRDefault="007E297E" w:rsidP="00970728">
      <w:pPr>
        <w:pStyle w:val="Prrafodelista"/>
        <w:jc w:val="both"/>
        <w:rPr>
          <w:rFonts w:ascii="Suisse BP Int'l Regular" w:hAnsi="Suisse BP Int'l Regular"/>
        </w:rPr>
      </w:pPr>
    </w:p>
    <w:p w:rsidR="00970728" w:rsidRPr="00970728" w:rsidRDefault="000732C0" w:rsidP="00B96E04">
      <w:pPr>
        <w:pStyle w:val="Prrafodelista"/>
        <w:numPr>
          <w:ilvl w:val="0"/>
          <w:numId w:val="9"/>
        </w:numPr>
        <w:jc w:val="both"/>
        <w:rPr>
          <w:rFonts w:ascii="Suisse BP Int'l Bold" w:hAnsi="Suisse BP Int'l Bold"/>
          <w:b/>
        </w:rPr>
      </w:pPr>
      <w:r>
        <w:rPr>
          <w:rFonts w:ascii="Suisse BP Int'l Bold" w:hAnsi="Suisse BP Int'l Bold"/>
          <w:b/>
        </w:rPr>
        <w:t xml:space="preserve">Sencillo de conducir </w:t>
      </w:r>
    </w:p>
    <w:p w:rsidR="00B96E04" w:rsidRPr="00970728" w:rsidRDefault="00B96E04" w:rsidP="00970728">
      <w:pPr>
        <w:pStyle w:val="Prrafodelista"/>
        <w:jc w:val="both"/>
        <w:rPr>
          <w:rFonts w:ascii="Suisse BP Int'l Regular" w:hAnsi="Suisse BP Int'l Regular"/>
        </w:rPr>
      </w:pPr>
      <w:r w:rsidRPr="00970728">
        <w:rPr>
          <w:rFonts w:ascii="Suisse BP Int'l Regular" w:hAnsi="Suisse BP Int'l Regular"/>
        </w:rPr>
        <w:t xml:space="preserve">Scooter ligero y ágil. </w:t>
      </w:r>
      <w:r w:rsidR="00970728" w:rsidRPr="00970728">
        <w:rPr>
          <w:rFonts w:ascii="Suisse BP Int'l Regular" w:hAnsi="Suisse BP Int'l Regular"/>
        </w:rPr>
        <w:t>Su l</w:t>
      </w:r>
      <w:r w:rsidRPr="00970728">
        <w:rPr>
          <w:rFonts w:ascii="Suisse BP Int'l Regular" w:hAnsi="Suisse BP Int'l Regular"/>
        </w:rPr>
        <w:t xml:space="preserve">lanta delantera de 13” </w:t>
      </w:r>
      <w:r w:rsidR="008D6D80" w:rsidRPr="00970728">
        <w:rPr>
          <w:rFonts w:ascii="Suisse BP Int'l Regular" w:hAnsi="Suisse BP Int'l Regular"/>
        </w:rPr>
        <w:t xml:space="preserve">anticipa su </w:t>
      </w:r>
      <w:r w:rsidR="008D6D80" w:rsidRPr="00C35FE4">
        <w:rPr>
          <w:rFonts w:ascii="Suisse BP Int'l Bold" w:hAnsi="Suisse BP Int'l Bold"/>
        </w:rPr>
        <w:t xml:space="preserve">agilidad </w:t>
      </w:r>
      <w:r w:rsidR="008D6D80" w:rsidRPr="00970728">
        <w:rPr>
          <w:rFonts w:ascii="Suisse BP Int'l Regular" w:hAnsi="Suisse BP Int'l Regular"/>
        </w:rPr>
        <w:t xml:space="preserve">para </w:t>
      </w:r>
      <w:r w:rsidR="0034585B">
        <w:rPr>
          <w:rFonts w:ascii="Suisse BP Int'l Regular" w:hAnsi="Suisse BP Int'l Regular"/>
        </w:rPr>
        <w:t xml:space="preserve">maniobrar por las vías urbanas; y </w:t>
      </w:r>
      <w:r w:rsidR="0013746A">
        <w:rPr>
          <w:rFonts w:ascii="Suisse BP Int'l Regular" w:hAnsi="Suisse BP Int'l Regular"/>
        </w:rPr>
        <w:t xml:space="preserve">su diseño </w:t>
      </w:r>
      <w:r w:rsidR="0013746A" w:rsidRPr="0013746A">
        <w:rPr>
          <w:rFonts w:ascii="Suisse BP Int'l Bold" w:hAnsi="Suisse BP Int'l Bold"/>
        </w:rPr>
        <w:t xml:space="preserve">compacto </w:t>
      </w:r>
      <w:r w:rsidR="00970728">
        <w:rPr>
          <w:rFonts w:ascii="Suisse BP Int'l Regular" w:hAnsi="Suisse BP Int'l Regular"/>
        </w:rPr>
        <w:t>le hace</w:t>
      </w:r>
      <w:r w:rsidR="00453EA6">
        <w:rPr>
          <w:rFonts w:ascii="Suisse BP Int'l Regular" w:hAnsi="Suisse BP Int'l Regular"/>
        </w:rPr>
        <w:t xml:space="preserve"> ser una propuesta muy urbana. </w:t>
      </w:r>
      <w:r w:rsidR="0034585B">
        <w:rPr>
          <w:rFonts w:ascii="Suisse BP Int'l Regular" w:hAnsi="Suisse BP Int'l Regular"/>
        </w:rPr>
        <w:t xml:space="preserve">Buen radio de giro, estable </w:t>
      </w:r>
      <w:r w:rsidR="003E7FAA">
        <w:rPr>
          <w:rFonts w:ascii="Suisse BP Int'l Regular" w:hAnsi="Suisse BP Int'l Regular"/>
        </w:rPr>
        <w:t xml:space="preserve">y </w:t>
      </w:r>
      <w:r w:rsidR="000732C0" w:rsidRPr="0013746A">
        <w:rPr>
          <w:rFonts w:ascii="Suisse BP Int'l Bold" w:hAnsi="Suisse BP Int'l Bold"/>
        </w:rPr>
        <w:t xml:space="preserve">gran </w:t>
      </w:r>
      <w:r w:rsidR="003E7FAA" w:rsidRPr="0013746A">
        <w:rPr>
          <w:rFonts w:ascii="Suisse BP Int'l Bold" w:hAnsi="Suisse BP Int'l Bold"/>
        </w:rPr>
        <w:t>firmeza.</w:t>
      </w:r>
      <w:r w:rsidR="003E7FAA">
        <w:rPr>
          <w:rFonts w:ascii="Suisse BP Int'l Regular" w:hAnsi="Suisse BP Int'l Regular"/>
        </w:rPr>
        <w:t xml:space="preserve"> </w:t>
      </w:r>
    </w:p>
    <w:p w:rsidR="00970728" w:rsidRDefault="00970728" w:rsidP="00970728">
      <w:pPr>
        <w:pStyle w:val="Prrafodelista"/>
        <w:jc w:val="both"/>
        <w:rPr>
          <w:rFonts w:ascii="Suisse BP Int'l Regular" w:hAnsi="Suisse BP Int'l Regular"/>
          <w:b/>
        </w:rPr>
      </w:pPr>
    </w:p>
    <w:p w:rsidR="00B96E04" w:rsidRPr="00970728" w:rsidRDefault="00B96E04" w:rsidP="00970728">
      <w:pPr>
        <w:pStyle w:val="Prrafodelista"/>
        <w:numPr>
          <w:ilvl w:val="0"/>
          <w:numId w:val="9"/>
        </w:numPr>
        <w:jc w:val="both"/>
        <w:rPr>
          <w:rFonts w:ascii="Suisse BP Int'l Bold" w:hAnsi="Suisse BP Int'l Bold"/>
          <w:b/>
        </w:rPr>
      </w:pPr>
      <w:r w:rsidRPr="00970728">
        <w:rPr>
          <w:rFonts w:ascii="Suisse BP Int'l Bold" w:hAnsi="Suisse BP Int'l Bold"/>
          <w:b/>
        </w:rPr>
        <w:t>Rendimiento urbano excepcional</w:t>
      </w:r>
    </w:p>
    <w:p w:rsidR="00B96E04" w:rsidRDefault="00510DF1" w:rsidP="00970728">
      <w:pPr>
        <w:pStyle w:val="Prrafodelista"/>
        <w:jc w:val="both"/>
        <w:rPr>
          <w:rFonts w:ascii="Suisse BP Int'l Regular" w:hAnsi="Suisse BP Int'l Regular"/>
        </w:rPr>
      </w:pPr>
      <w:r>
        <w:rPr>
          <w:rFonts w:ascii="Suisse BP Int'l Bold" w:hAnsi="Suisse BP Int'l Bold"/>
        </w:rPr>
        <w:t>M</w:t>
      </w:r>
      <w:r w:rsidR="000732C0" w:rsidRPr="00C35FE4">
        <w:rPr>
          <w:rFonts w:ascii="Suisse BP Int'l Bold" w:hAnsi="Suisse BP Int'l Bold"/>
        </w:rPr>
        <w:t xml:space="preserve">uy </w:t>
      </w:r>
      <w:r w:rsidR="0034585B" w:rsidRPr="00C35FE4">
        <w:rPr>
          <w:rFonts w:ascii="Suisse BP Int'l Bold" w:hAnsi="Suisse BP Int'l Bold"/>
        </w:rPr>
        <w:t>estable</w:t>
      </w:r>
      <w:r w:rsidR="0034585B">
        <w:rPr>
          <w:rFonts w:ascii="Suisse BP Int'l Regular" w:hAnsi="Suisse BP Int'l Regular"/>
        </w:rPr>
        <w:t xml:space="preserve"> y cuenta con una </w:t>
      </w:r>
      <w:r w:rsidR="0034585B" w:rsidRPr="00C35FE4">
        <w:rPr>
          <w:rFonts w:ascii="Suisse BP Int'l Bold" w:hAnsi="Suisse BP Int'l Bold"/>
        </w:rPr>
        <w:t>frenada suave</w:t>
      </w:r>
      <w:r w:rsidR="00453EA6">
        <w:rPr>
          <w:rFonts w:ascii="Suisse BP Int'l Regular" w:hAnsi="Suisse BP Int'l Regular"/>
        </w:rPr>
        <w:t xml:space="preserve"> y segura</w:t>
      </w:r>
      <w:r w:rsidR="0034585B">
        <w:rPr>
          <w:rFonts w:ascii="Suisse BP Int'l Regular" w:hAnsi="Suisse BP Int'l Regular"/>
        </w:rPr>
        <w:t xml:space="preserve">, con sistema de frenos </w:t>
      </w:r>
      <w:r w:rsidR="004B6F18">
        <w:rPr>
          <w:rFonts w:ascii="Suisse BP Int'l Regular" w:hAnsi="Suisse BP Int'l Regular"/>
        </w:rPr>
        <w:t>de disco</w:t>
      </w:r>
      <w:r w:rsidR="000732C0">
        <w:rPr>
          <w:rFonts w:ascii="Suisse BP Int'l Regular" w:hAnsi="Suisse BP Int'l Regular"/>
        </w:rPr>
        <w:t>,</w:t>
      </w:r>
      <w:r w:rsidR="004B6F18">
        <w:rPr>
          <w:rFonts w:ascii="Suisse BP Int'l Regular" w:hAnsi="Suisse BP Int'l Regular"/>
        </w:rPr>
        <w:t xml:space="preserve"> </w:t>
      </w:r>
      <w:r w:rsidR="0034585B">
        <w:rPr>
          <w:rFonts w:ascii="Suisse BP Int'l Regular" w:hAnsi="Suisse BP Int'l Regular"/>
        </w:rPr>
        <w:t>reforzado</w:t>
      </w:r>
      <w:r w:rsidR="000732C0">
        <w:rPr>
          <w:rFonts w:ascii="Suisse BP Int'l Regular" w:hAnsi="Suisse BP Int'l Regular"/>
        </w:rPr>
        <w:t>s</w:t>
      </w:r>
      <w:r w:rsidR="0034585B">
        <w:rPr>
          <w:rFonts w:ascii="Suisse BP Int'l Regular" w:hAnsi="Suisse BP Int'l Regular"/>
        </w:rPr>
        <w:t xml:space="preserve"> con</w:t>
      </w:r>
      <w:r w:rsidR="004B6F18">
        <w:rPr>
          <w:rFonts w:ascii="Suisse BP Int'l Regular" w:hAnsi="Suisse BP Int'l Regular"/>
        </w:rPr>
        <w:t xml:space="preserve"> CBS</w:t>
      </w:r>
      <w:r w:rsidR="0034585B">
        <w:rPr>
          <w:rFonts w:ascii="Suisse BP Int'l Regular" w:hAnsi="Suisse BP Int'l Regular"/>
        </w:rPr>
        <w:t xml:space="preserve">. </w:t>
      </w:r>
    </w:p>
    <w:p w:rsidR="00453EA6" w:rsidRDefault="00453EA6" w:rsidP="00970728">
      <w:pPr>
        <w:pStyle w:val="Prrafodelista"/>
        <w:jc w:val="both"/>
        <w:rPr>
          <w:rFonts w:ascii="Suisse BP Int'l Regular" w:hAnsi="Suisse BP Int'l Regular"/>
        </w:rPr>
      </w:pPr>
      <w:r>
        <w:rPr>
          <w:rFonts w:ascii="Suisse BP Int'l Regular" w:hAnsi="Suisse BP Int'l Regular"/>
          <w:noProof/>
          <w:lang w:eastAsia="es-ES"/>
        </w:rPr>
        <w:drawing>
          <wp:anchor distT="0" distB="0" distL="114300" distR="114300" simplePos="0" relativeHeight="251662336" behindDoc="1" locked="0" layoutInCell="1" allowOverlap="1">
            <wp:simplePos x="0" y="0"/>
            <wp:positionH relativeFrom="margin">
              <wp:align>right</wp:align>
            </wp:positionH>
            <wp:positionV relativeFrom="paragraph">
              <wp:posOffset>5080</wp:posOffset>
            </wp:positionV>
            <wp:extent cx="2376170" cy="1583055"/>
            <wp:effectExtent l="0" t="0" r="5080" b="0"/>
            <wp:wrapTight wrapText="bothSides">
              <wp:wrapPolygon edited="0">
                <wp:start x="0" y="0"/>
                <wp:lineTo x="0" y="21314"/>
                <wp:lineTo x="21473" y="21314"/>
                <wp:lineTo x="21473" y="0"/>
                <wp:lineTo x="0"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X-TOWN CT 125 Detalle Gris 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76170" cy="1583055"/>
                    </a:xfrm>
                    <a:prstGeom prst="rect">
                      <a:avLst/>
                    </a:prstGeom>
                  </pic:spPr>
                </pic:pic>
              </a:graphicData>
            </a:graphic>
            <wp14:sizeRelH relativeFrom="margin">
              <wp14:pctWidth>0</wp14:pctWidth>
            </wp14:sizeRelH>
            <wp14:sizeRelV relativeFrom="margin">
              <wp14:pctHeight>0</wp14:pctHeight>
            </wp14:sizeRelV>
          </wp:anchor>
        </w:drawing>
      </w:r>
    </w:p>
    <w:p w:rsidR="00453EA6" w:rsidRPr="00970728" w:rsidRDefault="00453EA6" w:rsidP="00453EA6">
      <w:pPr>
        <w:pStyle w:val="Prrafodelista"/>
        <w:numPr>
          <w:ilvl w:val="0"/>
          <w:numId w:val="9"/>
        </w:numPr>
        <w:jc w:val="both"/>
        <w:rPr>
          <w:rFonts w:ascii="Suisse BP Int'l Bold" w:hAnsi="Suisse BP Int'l Bold"/>
          <w:b/>
        </w:rPr>
      </w:pPr>
      <w:r w:rsidRPr="00970728">
        <w:rPr>
          <w:rFonts w:ascii="Suisse BP Int'l Bold" w:hAnsi="Suisse BP Int'l Bold"/>
          <w:b/>
        </w:rPr>
        <w:t xml:space="preserve">Muy </w:t>
      </w:r>
      <w:r w:rsidR="0013746A">
        <w:rPr>
          <w:rFonts w:ascii="Suisse BP Int'l Bold" w:hAnsi="Suisse BP Int'l Bold"/>
          <w:b/>
        </w:rPr>
        <w:t>confortable</w:t>
      </w:r>
      <w:r w:rsidRPr="00970728">
        <w:rPr>
          <w:rFonts w:ascii="Suisse BP Int'l Bold" w:hAnsi="Suisse BP Int'l Bold"/>
          <w:b/>
        </w:rPr>
        <w:t xml:space="preserve"> </w:t>
      </w:r>
    </w:p>
    <w:p w:rsidR="00453EA6" w:rsidRDefault="00453EA6" w:rsidP="00453EA6">
      <w:pPr>
        <w:pStyle w:val="Prrafodelista"/>
        <w:jc w:val="both"/>
        <w:rPr>
          <w:rFonts w:ascii="Suisse BP Int'l Regular" w:hAnsi="Suisse BP Int'l Regular"/>
        </w:rPr>
      </w:pPr>
      <w:r>
        <w:rPr>
          <w:rFonts w:ascii="Suisse BP Int'l Regular" w:hAnsi="Suisse BP Int'l Regular"/>
        </w:rPr>
        <w:t xml:space="preserve">La distancia del asiento al suelo es muy baja, de </w:t>
      </w:r>
      <w:r>
        <w:rPr>
          <w:rFonts w:ascii="Suisse BP Int'l Bold" w:hAnsi="Suisse BP Int'l Bold"/>
        </w:rPr>
        <w:t xml:space="preserve">solo 765 </w:t>
      </w:r>
      <w:proofErr w:type="spellStart"/>
      <w:r>
        <w:rPr>
          <w:rFonts w:ascii="Suisse BP Int'l Bold" w:hAnsi="Suisse BP Int'l Bold"/>
        </w:rPr>
        <w:t>mm.</w:t>
      </w:r>
      <w:proofErr w:type="spellEnd"/>
      <w:r>
        <w:rPr>
          <w:rFonts w:ascii="Suisse BP Int'l Bold" w:hAnsi="Suisse BP Int'l Bold"/>
        </w:rPr>
        <w:t xml:space="preserve"> </w:t>
      </w:r>
      <w:r w:rsidRPr="000732C0">
        <w:rPr>
          <w:rFonts w:ascii="Suisse BP Int'l Regular" w:hAnsi="Suisse BP Int'l Regular"/>
        </w:rPr>
        <w:t>Ofrece una conducción</w:t>
      </w:r>
      <w:r>
        <w:rPr>
          <w:rFonts w:ascii="Suisse BP Int'l Regular" w:hAnsi="Suisse BP Int'l Regular"/>
        </w:rPr>
        <w:t xml:space="preserve"> relajada y cómoda, con un </w:t>
      </w:r>
      <w:r w:rsidRPr="00453EA6">
        <w:rPr>
          <w:rFonts w:ascii="Suisse BP Int'l Bold" w:hAnsi="Suisse BP Int'l Bold"/>
        </w:rPr>
        <w:t>asiento ancho y blando</w:t>
      </w:r>
      <w:r>
        <w:rPr>
          <w:rFonts w:ascii="Suisse BP Int'l Regular" w:hAnsi="Suisse BP Int'l Regular"/>
        </w:rPr>
        <w:t xml:space="preserve">. Cuenta con otros elementos que favorecen el confort como son las estriberas semiautomáticas abatibles para el pasajero, y el </w:t>
      </w:r>
      <w:r w:rsidRPr="00453EA6">
        <w:rPr>
          <w:rFonts w:ascii="Suisse BP Int'l Bold" w:hAnsi="Suisse BP Int'l Bold"/>
        </w:rPr>
        <w:t>doble amortiguador hidráulico con precarga ajustable en 5 posiciones en la parte trasera.</w:t>
      </w:r>
      <w:r>
        <w:rPr>
          <w:rFonts w:ascii="Suisse BP Int'l Regular" w:hAnsi="Suisse BP Int'l Regular"/>
        </w:rPr>
        <w:t xml:space="preserve"> </w:t>
      </w:r>
    </w:p>
    <w:p w:rsidR="00453EA6" w:rsidRDefault="00453EA6" w:rsidP="00970728">
      <w:pPr>
        <w:pStyle w:val="Prrafodelista"/>
        <w:jc w:val="both"/>
        <w:rPr>
          <w:rFonts w:ascii="Suisse BP Int'l Regular" w:hAnsi="Suisse BP Int'l Regular"/>
        </w:rPr>
      </w:pPr>
    </w:p>
    <w:p w:rsidR="00A96855" w:rsidRPr="00A96855" w:rsidRDefault="00EB3325" w:rsidP="00A96855">
      <w:pPr>
        <w:pStyle w:val="Prrafodelista"/>
        <w:numPr>
          <w:ilvl w:val="0"/>
          <w:numId w:val="9"/>
        </w:numPr>
        <w:jc w:val="both"/>
        <w:rPr>
          <w:rFonts w:ascii="Suisse BP Int'l Bold" w:hAnsi="Suisse BP Int'l Bold"/>
          <w:b/>
        </w:rPr>
      </w:pPr>
      <w:r>
        <w:rPr>
          <w:rFonts w:ascii="Suisse BP Int'l Bold" w:hAnsi="Suisse BP Int'l Bold"/>
          <w:b/>
        </w:rPr>
        <w:t>‘F</w:t>
      </w:r>
      <w:r w:rsidR="004B6F18">
        <w:rPr>
          <w:rFonts w:ascii="Suisse BP Int'l Bold" w:hAnsi="Suisse BP Int'l Bold"/>
          <w:b/>
        </w:rPr>
        <w:t>ull</w:t>
      </w:r>
      <w:r>
        <w:rPr>
          <w:rFonts w:ascii="Suisse BP Int'l Bold" w:hAnsi="Suisse BP Int'l Bold"/>
          <w:b/>
        </w:rPr>
        <w:t>’</w:t>
      </w:r>
      <w:r w:rsidR="004B6F18">
        <w:rPr>
          <w:rFonts w:ascii="Suisse BP Int'l Bold" w:hAnsi="Suisse BP Int'l Bold"/>
          <w:b/>
        </w:rPr>
        <w:t xml:space="preserve"> LED</w:t>
      </w:r>
      <w:r w:rsidR="00C35FE4" w:rsidRPr="00C35FE4">
        <w:rPr>
          <w:rFonts w:ascii="Suisse BP Int'l Regular" w:hAnsi="Suisse BP Int'l Regular"/>
          <w:noProof/>
          <w:lang w:eastAsia="es-ES"/>
        </w:rPr>
        <w:t xml:space="preserve"> </w:t>
      </w:r>
    </w:p>
    <w:p w:rsidR="00A96855" w:rsidRDefault="00C35FE4" w:rsidP="00A96855">
      <w:pPr>
        <w:pStyle w:val="Prrafodelista"/>
        <w:jc w:val="both"/>
        <w:rPr>
          <w:rFonts w:ascii="Suisse BP Int'l Regular" w:hAnsi="Suisse BP Int'l Regular"/>
        </w:rPr>
      </w:pPr>
      <w:r>
        <w:rPr>
          <w:rFonts w:ascii="Suisse BP Int'l Regular" w:hAnsi="Suisse BP Int'l Regular"/>
          <w:noProof/>
          <w:lang w:eastAsia="es-ES"/>
        </w:rPr>
        <w:drawing>
          <wp:anchor distT="0" distB="0" distL="114300" distR="114300" simplePos="0" relativeHeight="251665408" behindDoc="0" locked="0" layoutInCell="1" allowOverlap="1">
            <wp:simplePos x="0" y="0"/>
            <wp:positionH relativeFrom="margin">
              <wp:posOffset>467360</wp:posOffset>
            </wp:positionH>
            <wp:positionV relativeFrom="paragraph">
              <wp:posOffset>3810</wp:posOffset>
            </wp:positionV>
            <wp:extent cx="2510790" cy="1663700"/>
            <wp:effectExtent l="0" t="0" r="381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X-TOWN CT 125 Detalle Gris 9.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10790" cy="1663700"/>
                    </a:xfrm>
                    <a:prstGeom prst="rect">
                      <a:avLst/>
                    </a:prstGeom>
                  </pic:spPr>
                </pic:pic>
              </a:graphicData>
            </a:graphic>
            <wp14:sizeRelH relativeFrom="margin">
              <wp14:pctWidth>0</wp14:pctWidth>
            </wp14:sizeRelH>
            <wp14:sizeRelV relativeFrom="margin">
              <wp14:pctHeight>0</wp14:pctHeight>
            </wp14:sizeRelV>
          </wp:anchor>
        </w:drawing>
      </w:r>
      <w:r w:rsidR="004B6F18">
        <w:rPr>
          <w:rFonts w:ascii="Suisse BP Int'l Regular" w:hAnsi="Suisse BP Int'l Regular"/>
        </w:rPr>
        <w:t>X-T</w:t>
      </w:r>
      <w:r w:rsidR="0034585B">
        <w:rPr>
          <w:rFonts w:ascii="Suisse BP Int'l Regular" w:hAnsi="Suisse BP Int'l Regular"/>
        </w:rPr>
        <w:t>own</w:t>
      </w:r>
      <w:r w:rsidR="004B6F18">
        <w:rPr>
          <w:rFonts w:ascii="Suisse BP Int'l Regular" w:hAnsi="Suisse BP Int'l Regular"/>
        </w:rPr>
        <w:t xml:space="preserve"> 125 incluye </w:t>
      </w:r>
      <w:r w:rsidR="00DA11E2">
        <w:rPr>
          <w:rFonts w:ascii="Suisse BP Int'l Regular" w:hAnsi="Suisse BP Int'l Regular"/>
        </w:rPr>
        <w:t xml:space="preserve">un equipo de iluminación </w:t>
      </w:r>
      <w:r w:rsidR="004B6F18" w:rsidRPr="0034585B">
        <w:rPr>
          <w:rFonts w:ascii="Suisse BP Int'l Regular" w:hAnsi="Suisse BP Int'l Regular"/>
          <w:i/>
        </w:rPr>
        <w:t>full</w:t>
      </w:r>
      <w:r w:rsidR="004B6F18">
        <w:rPr>
          <w:rFonts w:ascii="Suisse BP Int'l Regular" w:hAnsi="Suisse BP Int'l Regular"/>
        </w:rPr>
        <w:t xml:space="preserve"> LED</w:t>
      </w:r>
      <w:r w:rsidR="00DA11E2">
        <w:rPr>
          <w:rFonts w:ascii="Suisse BP Int'l Regular" w:hAnsi="Suisse BP Int'l Regular"/>
        </w:rPr>
        <w:t xml:space="preserve"> de </w:t>
      </w:r>
      <w:r w:rsidR="00DA11E2" w:rsidRPr="0013746A">
        <w:rPr>
          <w:rFonts w:ascii="Suisse BP Int'l Bold" w:hAnsi="Suisse BP Int'l Bold"/>
        </w:rPr>
        <w:t>gran calidad</w:t>
      </w:r>
      <w:r w:rsidR="00DA11E2">
        <w:rPr>
          <w:rFonts w:ascii="Suisse BP Int'l Regular" w:hAnsi="Suisse BP Int'l Regular"/>
        </w:rPr>
        <w:t>.</w:t>
      </w:r>
      <w:r w:rsidR="004B6F18">
        <w:rPr>
          <w:rFonts w:ascii="Suisse BP Int'l Regular" w:hAnsi="Suisse BP Int'l Regular"/>
        </w:rPr>
        <w:t xml:space="preserve"> En el frontal, destacan dos ópticas, con cuatro faros delanteros que ofrecen una </w:t>
      </w:r>
      <w:r w:rsidR="004B6F18" w:rsidRPr="0013746A">
        <w:rPr>
          <w:rFonts w:ascii="Suisse BP Int'l Bold" w:hAnsi="Suisse BP Int'l Bold"/>
        </w:rPr>
        <w:t>iluminación muy intensa</w:t>
      </w:r>
      <w:r w:rsidR="00DA11E2">
        <w:rPr>
          <w:rFonts w:ascii="Suisse BP Int'l Regular" w:hAnsi="Suisse BP Int'l Regular"/>
        </w:rPr>
        <w:t xml:space="preserve">, así como los </w:t>
      </w:r>
      <w:r>
        <w:rPr>
          <w:rFonts w:ascii="Suisse BP Int'l Regular" w:hAnsi="Suisse BP Int'l Regular"/>
        </w:rPr>
        <w:t>i</w:t>
      </w:r>
      <w:r w:rsidR="00DA11E2">
        <w:rPr>
          <w:rFonts w:ascii="Suisse BP Int'l Regular" w:hAnsi="Suisse BP Int'l Regular"/>
        </w:rPr>
        <w:t xml:space="preserve">ntermitentes LED, </w:t>
      </w:r>
      <w:r w:rsidR="00DA11E2" w:rsidRPr="0013746A">
        <w:rPr>
          <w:rFonts w:ascii="Suisse BP Int'l Bold" w:hAnsi="Suisse BP Int'l Bold"/>
        </w:rPr>
        <w:t>perfectamente integrados</w:t>
      </w:r>
      <w:r w:rsidR="00DA11E2">
        <w:rPr>
          <w:rFonts w:ascii="Suisse BP Int'l Regular" w:hAnsi="Suisse BP Int'l Regular"/>
        </w:rPr>
        <w:t xml:space="preserve"> en los paneles laterales. En la parte posterior, las luces de freno e intermitentes están igualmente integrados y ofrecen la máxima visibilidad.</w:t>
      </w:r>
    </w:p>
    <w:p w:rsidR="004B6F18" w:rsidRDefault="004B6F18" w:rsidP="00A96855">
      <w:pPr>
        <w:pStyle w:val="Prrafodelista"/>
        <w:jc w:val="both"/>
        <w:rPr>
          <w:rFonts w:ascii="Suisse BP Int'l Regular" w:hAnsi="Suisse BP Int'l Regular"/>
        </w:rPr>
      </w:pPr>
    </w:p>
    <w:p w:rsidR="00970728" w:rsidRPr="00970728" w:rsidRDefault="0013746A" w:rsidP="00970728">
      <w:pPr>
        <w:pStyle w:val="Prrafodelista"/>
        <w:numPr>
          <w:ilvl w:val="0"/>
          <w:numId w:val="9"/>
        </w:numPr>
        <w:jc w:val="both"/>
        <w:rPr>
          <w:rFonts w:ascii="Suisse BP Int'l Bold" w:hAnsi="Suisse BP Int'l Bold"/>
        </w:rPr>
      </w:pPr>
      <w:r>
        <w:rPr>
          <w:rFonts w:ascii="Suisse BP Int'l Bold" w:hAnsi="Suisse BP Int'l Bold"/>
        </w:rPr>
        <w:lastRenderedPageBreak/>
        <w:t>Muy funcional</w:t>
      </w:r>
    </w:p>
    <w:p w:rsidR="00970728" w:rsidRDefault="00970728" w:rsidP="00970728">
      <w:pPr>
        <w:pStyle w:val="Prrafodelista"/>
        <w:jc w:val="both"/>
        <w:rPr>
          <w:rFonts w:ascii="Suisse BP Int'l Regular" w:hAnsi="Suisse BP Int'l Regular"/>
        </w:rPr>
      </w:pPr>
      <w:r>
        <w:rPr>
          <w:rFonts w:ascii="Suisse BP Int'l Regular" w:hAnsi="Suisse BP Int'l Regular"/>
        </w:rPr>
        <w:t xml:space="preserve">Bajo el asiento, se encuentra un </w:t>
      </w:r>
      <w:r w:rsidRPr="00453EA6">
        <w:rPr>
          <w:rFonts w:ascii="Suisse BP Int'l Bold" w:hAnsi="Suisse BP Int'l Bold"/>
        </w:rPr>
        <w:t>cofre</w:t>
      </w:r>
      <w:r w:rsidR="00DA11E2" w:rsidRPr="00453EA6">
        <w:rPr>
          <w:rFonts w:ascii="Suisse BP Int'l Bold" w:hAnsi="Suisse BP Int'l Bold"/>
        </w:rPr>
        <w:t xml:space="preserve"> con iluminación LED</w:t>
      </w:r>
      <w:r w:rsidR="00DA11E2">
        <w:rPr>
          <w:rFonts w:ascii="Suisse BP Int'l Regular" w:hAnsi="Suisse BP Int'l Regular"/>
        </w:rPr>
        <w:t>,</w:t>
      </w:r>
      <w:r>
        <w:rPr>
          <w:rFonts w:ascii="Suisse BP Int'l Regular" w:hAnsi="Suisse BP Int'l Regular"/>
        </w:rPr>
        <w:t xml:space="preserve"> de grandes dimensiones y </w:t>
      </w:r>
      <w:r w:rsidR="00DA11E2">
        <w:rPr>
          <w:rFonts w:ascii="Suisse BP Int'l Regular" w:hAnsi="Suisse BP Int'l Regular"/>
        </w:rPr>
        <w:t xml:space="preserve">gran </w:t>
      </w:r>
      <w:r>
        <w:rPr>
          <w:rFonts w:ascii="Suisse BP Int'l Regular" w:hAnsi="Suisse BP Int'l Regular"/>
        </w:rPr>
        <w:t>profundidad, con capacidad para almacenar un c</w:t>
      </w:r>
      <w:r w:rsidR="00A96855">
        <w:rPr>
          <w:rFonts w:ascii="Suisse BP Int'l Regular" w:hAnsi="Suisse BP Int'l Regular"/>
        </w:rPr>
        <w:t xml:space="preserve">asco integral y más. </w:t>
      </w:r>
      <w:r w:rsidR="00E47602">
        <w:rPr>
          <w:rFonts w:ascii="Suisse BP Int'l Regular" w:hAnsi="Suisse BP Int'l Regular"/>
        </w:rPr>
        <w:t xml:space="preserve">Destacan elementos de gran funcionalidad como son las </w:t>
      </w:r>
      <w:r w:rsidR="00A96855">
        <w:rPr>
          <w:rFonts w:ascii="Suisse BP Int'l Regular" w:hAnsi="Suisse BP Int'l Regular"/>
        </w:rPr>
        <w:t xml:space="preserve">dos ranuras de </w:t>
      </w:r>
      <w:r w:rsidR="00A96855" w:rsidRPr="00453EA6">
        <w:rPr>
          <w:rFonts w:ascii="Suisse BP Int'l Bold" w:hAnsi="Suisse BP Int'l Bold"/>
        </w:rPr>
        <w:t>US</w:t>
      </w:r>
      <w:r w:rsidR="00A25A1D" w:rsidRPr="00453EA6">
        <w:rPr>
          <w:rFonts w:ascii="Suisse BP Int'l Bold" w:hAnsi="Suisse BP Int'l Bold"/>
        </w:rPr>
        <w:t>B,</w:t>
      </w:r>
      <w:r w:rsidR="00E47602">
        <w:rPr>
          <w:rFonts w:ascii="Suisse BP Int'l Regular" w:hAnsi="Suisse BP Int'l Regular"/>
        </w:rPr>
        <w:t xml:space="preserve"> en el frontal y en el cofre; la apertura </w:t>
      </w:r>
      <w:r w:rsidR="00A25A1D" w:rsidRPr="00C35FE4">
        <w:rPr>
          <w:rFonts w:ascii="Suisse BP Int'l Bold" w:hAnsi="Suisse BP Int'l Bold"/>
        </w:rPr>
        <w:t>automática d</w:t>
      </w:r>
      <w:r w:rsidR="00DA11E2" w:rsidRPr="00C35FE4">
        <w:rPr>
          <w:rFonts w:ascii="Suisse BP Int'l Bold" w:hAnsi="Suisse BP Int'l Bold"/>
        </w:rPr>
        <w:t xml:space="preserve">e la tapa del </w:t>
      </w:r>
      <w:r w:rsidR="00A25A1D" w:rsidRPr="00C35FE4">
        <w:rPr>
          <w:rFonts w:ascii="Suisse BP Int'l Bold" w:hAnsi="Suisse BP Int'l Bold"/>
        </w:rPr>
        <w:t>tapón</w:t>
      </w:r>
      <w:r w:rsidR="00A25A1D">
        <w:rPr>
          <w:rFonts w:ascii="Suisse BP Int'l Regular" w:hAnsi="Suisse BP Int'l Regular"/>
        </w:rPr>
        <w:t xml:space="preserve"> del combustible</w:t>
      </w:r>
      <w:r w:rsidR="00E47602">
        <w:rPr>
          <w:rFonts w:ascii="Suisse BP Int'l Regular" w:hAnsi="Suisse BP Int'l Regular"/>
        </w:rPr>
        <w:t xml:space="preserve"> y la correa de sujeción en este; e</w:t>
      </w:r>
      <w:r w:rsidR="00DA11E2">
        <w:rPr>
          <w:rFonts w:ascii="Suisse BP Int'l Regular" w:hAnsi="Suisse BP Int'l Regular"/>
        </w:rPr>
        <w:t xml:space="preserve">l gancho </w:t>
      </w:r>
      <w:r w:rsidR="00E47602">
        <w:rPr>
          <w:rFonts w:ascii="Suisse BP Int'l Regular" w:hAnsi="Suisse BP Int'l Regular"/>
        </w:rPr>
        <w:t xml:space="preserve">retráctil </w:t>
      </w:r>
      <w:r w:rsidR="00DA11E2">
        <w:rPr>
          <w:rFonts w:ascii="Suisse BP Int'l Regular" w:hAnsi="Suisse BP Int'l Regular"/>
        </w:rPr>
        <w:t>para cargar bolsas en el sue</w:t>
      </w:r>
      <w:r w:rsidR="00E47602">
        <w:rPr>
          <w:rFonts w:ascii="Suisse BP Int'l Regular" w:hAnsi="Suisse BP Int'l Regular"/>
        </w:rPr>
        <w:t>lo plano…</w:t>
      </w:r>
    </w:p>
    <w:p w:rsidR="000732C0" w:rsidRDefault="000732C0" w:rsidP="00970728">
      <w:pPr>
        <w:pStyle w:val="Prrafodelista"/>
        <w:jc w:val="both"/>
        <w:rPr>
          <w:rFonts w:ascii="Suisse BP Int'l Regular" w:hAnsi="Suisse BP Int'l Regular"/>
        </w:rPr>
      </w:pPr>
    </w:p>
    <w:tbl>
      <w:tblPr>
        <w:tblStyle w:val="Tablaconcuadrcula"/>
        <w:tblW w:w="9026" w:type="dxa"/>
        <w:tblInd w:w="13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4"/>
        <w:gridCol w:w="3490"/>
        <w:gridCol w:w="796"/>
        <w:gridCol w:w="796"/>
      </w:tblGrid>
      <w:tr w:rsidR="00C35FE4" w:rsidTr="00C35FE4">
        <w:tc>
          <w:tcPr>
            <w:tcW w:w="3946" w:type="dxa"/>
          </w:tcPr>
          <w:p w:rsidR="00453EA6" w:rsidRDefault="003A4A49" w:rsidP="00970728">
            <w:pPr>
              <w:pStyle w:val="Prrafodelista"/>
              <w:ind w:left="0"/>
              <w:jc w:val="both"/>
              <w:rPr>
                <w:rFonts w:ascii="Suisse BP Int'l Regular" w:hAnsi="Suisse BP Int'l Regular"/>
              </w:rPr>
            </w:pPr>
            <w:bookmarkStart w:id="0" w:name="_GoBack"/>
            <w:r>
              <w:rPr>
                <w:rFonts w:ascii="Suisse BP Int'l Regular" w:hAnsi="Suisse BP Int'l Regular"/>
                <w:noProof/>
                <w:lang w:eastAsia="es-ES"/>
              </w:rPr>
              <w:drawing>
                <wp:anchor distT="0" distB="0" distL="114300" distR="114300" simplePos="0" relativeHeight="251668480" behindDoc="0" locked="0" layoutInCell="1" allowOverlap="1">
                  <wp:simplePos x="0" y="0"/>
                  <wp:positionH relativeFrom="column">
                    <wp:posOffset>164368</wp:posOffset>
                  </wp:positionH>
                  <wp:positionV relativeFrom="paragraph">
                    <wp:posOffset>1620014</wp:posOffset>
                  </wp:positionV>
                  <wp:extent cx="2272030" cy="1514475"/>
                  <wp:effectExtent l="0" t="0" r="0" b="9525"/>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X-TOWN CT 125 Detalle Gris 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72030" cy="1514475"/>
                          </a:xfrm>
                          <a:prstGeom prst="rect">
                            <a:avLst/>
                          </a:prstGeom>
                        </pic:spPr>
                      </pic:pic>
                    </a:graphicData>
                  </a:graphic>
                </wp:anchor>
              </w:drawing>
            </w:r>
            <w:r>
              <w:rPr>
                <w:rFonts w:ascii="Suisse BP Int'l Regular" w:hAnsi="Suisse BP Int'l Regular"/>
                <w:noProof/>
                <w:lang w:eastAsia="es-ES"/>
              </w:rPr>
              <w:drawing>
                <wp:anchor distT="0" distB="0" distL="114300" distR="114300" simplePos="0" relativeHeight="251670528" behindDoc="0" locked="0" layoutInCell="1" allowOverlap="1">
                  <wp:simplePos x="0" y="0"/>
                  <wp:positionH relativeFrom="column">
                    <wp:posOffset>129961</wp:posOffset>
                  </wp:positionH>
                  <wp:positionV relativeFrom="paragraph">
                    <wp:posOffset>1270</wp:posOffset>
                  </wp:positionV>
                  <wp:extent cx="2306320" cy="1537335"/>
                  <wp:effectExtent l="0" t="0" r="0" b="5715"/>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X-TOWN CT 125 Detalle Gris 17.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06320" cy="1537335"/>
                          </a:xfrm>
                          <a:prstGeom prst="rect">
                            <a:avLst/>
                          </a:prstGeom>
                        </pic:spPr>
                      </pic:pic>
                    </a:graphicData>
                  </a:graphic>
                </wp:anchor>
              </w:drawing>
            </w:r>
          </w:p>
        </w:tc>
        <w:tc>
          <w:tcPr>
            <w:tcW w:w="3456" w:type="dxa"/>
          </w:tcPr>
          <w:p w:rsidR="00453EA6" w:rsidRDefault="00453EA6" w:rsidP="00970728">
            <w:pPr>
              <w:pStyle w:val="Prrafodelista"/>
              <w:ind w:left="0"/>
              <w:jc w:val="both"/>
              <w:rPr>
                <w:rFonts w:ascii="Suisse BP Int'l Regular" w:hAnsi="Suisse BP Int'l Regular"/>
              </w:rPr>
            </w:pPr>
            <w:r>
              <w:rPr>
                <w:rFonts w:ascii="Suisse BP Int'l Regular" w:hAnsi="Suisse BP Int'l Regular"/>
                <w:noProof/>
                <w:lang w:eastAsia="es-ES"/>
              </w:rPr>
              <w:drawing>
                <wp:anchor distT="0" distB="0" distL="114300" distR="114300" simplePos="0" relativeHeight="251669504" behindDoc="0" locked="0" layoutInCell="1" allowOverlap="1">
                  <wp:simplePos x="0" y="0"/>
                  <wp:positionH relativeFrom="column">
                    <wp:posOffset>68883</wp:posOffset>
                  </wp:positionH>
                  <wp:positionV relativeFrom="paragraph">
                    <wp:posOffset>362</wp:posOffset>
                  </wp:positionV>
                  <wp:extent cx="2079241" cy="3118863"/>
                  <wp:effectExtent l="0" t="0" r="0" b="5715"/>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X-TOWN CT 125 Detalle Gris 16.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79493" cy="3119241"/>
                          </a:xfrm>
                          <a:prstGeom prst="rect">
                            <a:avLst/>
                          </a:prstGeom>
                        </pic:spPr>
                      </pic:pic>
                    </a:graphicData>
                  </a:graphic>
                  <wp14:sizeRelH relativeFrom="margin">
                    <wp14:pctWidth>0</wp14:pctWidth>
                  </wp14:sizeRelH>
                  <wp14:sizeRelV relativeFrom="margin">
                    <wp14:pctHeight>0</wp14:pctHeight>
                  </wp14:sizeRelV>
                </wp:anchor>
              </w:drawing>
            </w:r>
          </w:p>
        </w:tc>
        <w:tc>
          <w:tcPr>
            <w:tcW w:w="812" w:type="dxa"/>
          </w:tcPr>
          <w:p w:rsidR="00453EA6" w:rsidRDefault="00453EA6" w:rsidP="00970728">
            <w:pPr>
              <w:pStyle w:val="Prrafodelista"/>
              <w:ind w:left="0"/>
              <w:jc w:val="both"/>
              <w:rPr>
                <w:rFonts w:ascii="Suisse BP Int'l Regular" w:hAnsi="Suisse BP Int'l Regular"/>
                <w:noProof/>
                <w:lang w:eastAsia="es-ES"/>
              </w:rPr>
            </w:pPr>
          </w:p>
        </w:tc>
        <w:tc>
          <w:tcPr>
            <w:tcW w:w="812" w:type="dxa"/>
          </w:tcPr>
          <w:p w:rsidR="00453EA6" w:rsidRDefault="00453EA6" w:rsidP="00970728">
            <w:pPr>
              <w:pStyle w:val="Prrafodelista"/>
              <w:ind w:left="0"/>
              <w:jc w:val="both"/>
              <w:rPr>
                <w:rFonts w:ascii="Suisse BP Int'l Regular" w:hAnsi="Suisse BP Int'l Regular"/>
                <w:noProof/>
                <w:lang w:eastAsia="es-ES"/>
              </w:rPr>
            </w:pPr>
          </w:p>
        </w:tc>
      </w:tr>
      <w:bookmarkEnd w:id="0"/>
    </w:tbl>
    <w:p w:rsidR="000732C0" w:rsidRDefault="000732C0" w:rsidP="00970728">
      <w:pPr>
        <w:pStyle w:val="Prrafodelista"/>
        <w:jc w:val="both"/>
        <w:rPr>
          <w:rFonts w:ascii="Suisse BP Int'l Regular" w:hAnsi="Suisse BP Int'l Regular"/>
        </w:rPr>
      </w:pPr>
    </w:p>
    <w:p w:rsidR="00AB0E19" w:rsidRDefault="00B96E04" w:rsidP="00B96E04">
      <w:pPr>
        <w:pStyle w:val="Prrafodelista"/>
        <w:numPr>
          <w:ilvl w:val="0"/>
          <w:numId w:val="11"/>
        </w:numPr>
        <w:jc w:val="both"/>
        <w:rPr>
          <w:rFonts w:ascii="Suisse BP Int'l Bold" w:hAnsi="Suisse BP Int'l Bold"/>
          <w:b/>
        </w:rPr>
      </w:pPr>
      <w:r w:rsidRPr="00970728">
        <w:rPr>
          <w:rFonts w:ascii="Suisse BP Int'l Bold" w:hAnsi="Suisse BP Int'l Bold"/>
          <w:b/>
        </w:rPr>
        <w:t xml:space="preserve">Posicionamiento muy competitivo. </w:t>
      </w:r>
    </w:p>
    <w:p w:rsidR="00970728" w:rsidRDefault="00970728" w:rsidP="00970728">
      <w:pPr>
        <w:pStyle w:val="Prrafodelista"/>
        <w:jc w:val="both"/>
        <w:rPr>
          <w:rFonts w:ascii="Suisse BP Int'l Regular" w:hAnsi="Suisse BP Int'l Regular"/>
        </w:rPr>
      </w:pPr>
      <w:r>
        <w:rPr>
          <w:rFonts w:ascii="Suisse BP Int'l Regular" w:hAnsi="Suisse BP Int'l Regular"/>
        </w:rPr>
        <w:t xml:space="preserve">Esta nueva propuesta </w:t>
      </w:r>
      <w:r w:rsidR="00C35FE4">
        <w:rPr>
          <w:rFonts w:ascii="Suisse BP Int'l Regular" w:hAnsi="Suisse BP Int'l Regular"/>
        </w:rPr>
        <w:t xml:space="preserve">urbana de 125 cc </w:t>
      </w:r>
      <w:r w:rsidR="0013746A">
        <w:rPr>
          <w:rFonts w:ascii="Suisse BP Int'l Regular" w:hAnsi="Suisse BP Int'l Regular"/>
        </w:rPr>
        <w:t>nace con</w:t>
      </w:r>
      <w:r>
        <w:rPr>
          <w:rFonts w:ascii="Suisse BP Int'l Regular" w:hAnsi="Suisse BP Int'l Regular"/>
        </w:rPr>
        <w:t xml:space="preserve"> un posicionamiento competitivo. </w:t>
      </w:r>
      <w:r w:rsidRPr="00970728">
        <w:rPr>
          <w:rFonts w:ascii="Suisse BP Int'l Regular" w:hAnsi="Suisse BP Int'l Regular"/>
        </w:rPr>
        <w:t>En las próximas semanas</w:t>
      </w:r>
      <w:r>
        <w:rPr>
          <w:rFonts w:ascii="Suisse BP Int'l Regular" w:hAnsi="Suisse BP Int'l Regular"/>
        </w:rPr>
        <w:t xml:space="preserve">, </w:t>
      </w:r>
      <w:r w:rsidR="0013746A">
        <w:rPr>
          <w:rFonts w:ascii="Suisse BP Int'l Regular" w:hAnsi="Suisse BP Int'l Regular"/>
        </w:rPr>
        <w:t>KYMCO España</w:t>
      </w:r>
      <w:r>
        <w:rPr>
          <w:rFonts w:ascii="Suisse BP Int'l Regular" w:hAnsi="Suisse BP Int'l Regular"/>
        </w:rPr>
        <w:t xml:space="preserve"> desvelará todos los detalles económicos. </w:t>
      </w:r>
      <w:r w:rsidRPr="00970728">
        <w:rPr>
          <w:rFonts w:ascii="Suisse BP Int'l Regular" w:hAnsi="Suisse BP Int'l Regular"/>
        </w:rPr>
        <w:t xml:space="preserve"> </w:t>
      </w:r>
    </w:p>
    <w:p w:rsidR="00B148E6" w:rsidRDefault="00B148E6" w:rsidP="00970728">
      <w:pPr>
        <w:pStyle w:val="Prrafodelista"/>
        <w:jc w:val="both"/>
        <w:rPr>
          <w:rFonts w:ascii="Suisse BP Int'l Regular" w:hAnsi="Suisse BP Int'l Regular"/>
        </w:rPr>
      </w:pPr>
    </w:p>
    <w:p w:rsidR="00B148E6" w:rsidRDefault="00B148E6" w:rsidP="00B148E6">
      <w:pPr>
        <w:pStyle w:val="Prrafodelista"/>
        <w:jc w:val="center"/>
        <w:rPr>
          <w:rFonts w:ascii="Suisse BP Int'l Regular" w:hAnsi="Suisse BP Int'l Regular"/>
        </w:rPr>
      </w:pPr>
      <w:r w:rsidRPr="00B148E6">
        <w:rPr>
          <w:rFonts w:ascii="Suisse BP Int'l Regular" w:hAnsi="Suisse BP Int'l Regular"/>
          <w:noProof/>
          <w:lang w:eastAsia="es-ES"/>
        </w:rPr>
        <w:drawing>
          <wp:anchor distT="0" distB="0" distL="114300" distR="114300" simplePos="0" relativeHeight="251667456" behindDoc="0" locked="0" layoutInCell="1" allowOverlap="1" wp14:anchorId="0945081E" wp14:editId="38551402">
            <wp:simplePos x="0" y="0"/>
            <wp:positionH relativeFrom="column">
              <wp:posOffset>954749</wp:posOffset>
            </wp:positionH>
            <wp:positionV relativeFrom="paragraph">
              <wp:posOffset>4445</wp:posOffset>
            </wp:positionV>
            <wp:extent cx="2002155" cy="1501775"/>
            <wp:effectExtent l="0" t="0" r="0" b="3175"/>
            <wp:wrapSquare wrapText="bothSides"/>
            <wp:docPr id="7" name="Imagen 7" descr="J:\04 Multimedia\04 Fotos\00 Scooters\1 En venta en España\X-Town CT 125\Press Kit\Ambiente\1200 X 800 72 PP (WEB)\X-TOWN CT 125 Ambiente Gris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04 Multimedia\04 Fotos\00 Scooters\1 En venta en España\X-Town CT 125\Press Kit\Ambiente\1200 X 800 72 PP (WEB)\X-TOWN CT 125 Ambiente Gris 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2155" cy="1501775"/>
                    </a:xfrm>
                    <a:prstGeom prst="rect">
                      <a:avLst/>
                    </a:prstGeom>
                    <a:noFill/>
                    <a:ln>
                      <a:noFill/>
                    </a:ln>
                  </pic:spPr>
                </pic:pic>
              </a:graphicData>
            </a:graphic>
          </wp:anchor>
        </w:drawing>
      </w:r>
      <w:r>
        <w:rPr>
          <w:rFonts w:ascii="Suisse BP Int'l Regular" w:hAnsi="Suisse BP Int'l Regular"/>
          <w:noProof/>
          <w:lang w:eastAsia="es-ES"/>
        </w:rPr>
        <w:drawing>
          <wp:inline distT="0" distB="0" distL="0" distR="0">
            <wp:extent cx="2196069" cy="1515120"/>
            <wp:effectExtent l="0" t="0" r="0" b="889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X-Town CT 125_exterior 0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48674" cy="1551413"/>
                    </a:xfrm>
                    <a:prstGeom prst="rect">
                      <a:avLst/>
                    </a:prstGeom>
                  </pic:spPr>
                </pic:pic>
              </a:graphicData>
            </a:graphic>
          </wp:inline>
        </w:drawing>
      </w:r>
    </w:p>
    <w:p w:rsidR="00284E63" w:rsidRPr="00970728" w:rsidRDefault="00284E63" w:rsidP="00B148E6">
      <w:pPr>
        <w:pStyle w:val="Prrafodelista"/>
        <w:jc w:val="center"/>
        <w:rPr>
          <w:rFonts w:ascii="Suisse BP Int'l Regular" w:hAnsi="Suisse BP Int'l Regular"/>
        </w:rPr>
      </w:pPr>
    </w:p>
    <w:p w:rsidR="00C35FE4" w:rsidRPr="001252B3" w:rsidRDefault="004E5DA1" w:rsidP="00347C45">
      <w:pPr>
        <w:jc w:val="both"/>
        <w:rPr>
          <w:rStyle w:val="Hipervnculo"/>
          <w:rFonts w:ascii="Suisse BP Int'l Regular" w:hAnsi="Suisse BP Int'l Regular"/>
          <w:color w:val="0070C0"/>
        </w:rPr>
      </w:pPr>
      <w:hyperlink r:id="rId19" w:history="1">
        <w:r w:rsidR="00284E63" w:rsidRPr="004E5DA1">
          <w:rPr>
            <w:rStyle w:val="Hipervnculo"/>
            <w:rFonts w:ascii="Suisse BP Int'l Regular" w:hAnsi="Suisse BP Int'l Regular"/>
          </w:rPr>
          <w:t>&gt;&gt; VER GALERÍA &gt;&gt; X-Town CT 125</w:t>
        </w:r>
      </w:hyperlink>
    </w:p>
    <w:p w:rsidR="003A4A49" w:rsidRDefault="003A4A49" w:rsidP="00347C45">
      <w:pPr>
        <w:jc w:val="both"/>
        <w:rPr>
          <w:rFonts w:ascii="Suisse BP Int'l Regular" w:hAnsi="Suisse BP Int'l Regular"/>
        </w:rPr>
      </w:pPr>
    </w:p>
    <w:p w:rsidR="003A4A49" w:rsidRDefault="003A4A49" w:rsidP="00347C45">
      <w:pPr>
        <w:jc w:val="both"/>
        <w:rPr>
          <w:rFonts w:ascii="Suisse BP Int'l Regular" w:hAnsi="Suisse BP Int'l Regular"/>
        </w:rPr>
      </w:pPr>
    </w:p>
    <w:p w:rsidR="009124DA" w:rsidRDefault="009124DA" w:rsidP="00347C45">
      <w:pPr>
        <w:jc w:val="both"/>
        <w:rPr>
          <w:rFonts w:ascii="Suisse BP Int'l Regular" w:hAnsi="Suisse BP Int'l Regular"/>
          <w:b/>
          <w:sz w:val="16"/>
          <w:szCs w:val="16"/>
        </w:rPr>
      </w:pPr>
      <w:r w:rsidRPr="004C7149">
        <w:rPr>
          <w:rFonts w:ascii="Suisse BP Int'l Regular" w:hAnsi="Suisse BP Int'l Regular"/>
          <w:b/>
          <w:sz w:val="16"/>
          <w:szCs w:val="16"/>
        </w:rPr>
        <w:t>Sobre KYMCO España</w:t>
      </w:r>
    </w:p>
    <w:p w:rsidR="009124DA" w:rsidRPr="004C7149" w:rsidRDefault="004E6BFA" w:rsidP="00347C45">
      <w:pPr>
        <w:jc w:val="both"/>
        <w:rPr>
          <w:rFonts w:ascii="Suisse BP Int'l Regular" w:hAnsi="Suisse BP Int'l Regular"/>
          <w:sz w:val="20"/>
          <w:szCs w:val="20"/>
        </w:rPr>
      </w:pPr>
      <w:r w:rsidRPr="004E6BFA">
        <w:rPr>
          <w:rFonts w:ascii="Suisse BP Int'l Regular" w:hAnsi="Suisse BP Int'l Regular"/>
          <w:sz w:val="16"/>
          <w:szCs w:val="16"/>
        </w:rPr>
        <w:t xml:space="preserve">Primera marca de movilidad urbana, especializada en la comercialización de </w:t>
      </w:r>
      <w:proofErr w:type="spellStart"/>
      <w:r w:rsidRPr="004E6BFA">
        <w:rPr>
          <w:rFonts w:ascii="Suisse BP Int'l Regular" w:hAnsi="Suisse BP Int'l Regular"/>
          <w:sz w:val="16"/>
          <w:szCs w:val="16"/>
        </w:rPr>
        <w:t>scooters</w:t>
      </w:r>
      <w:proofErr w:type="spellEnd"/>
      <w:r w:rsidRPr="004E6BFA">
        <w:rPr>
          <w:rFonts w:ascii="Suisse BP Int'l Regular" w:hAnsi="Suisse BP Int'l Regular"/>
          <w:sz w:val="16"/>
          <w:szCs w:val="16"/>
        </w:rPr>
        <w:t xml:space="preserve"> en el canal Particular (cuota del </w:t>
      </w:r>
      <w:r w:rsidR="00EE0BE6">
        <w:rPr>
          <w:rFonts w:ascii="Suisse BP Int'l Regular" w:hAnsi="Suisse BP Int'l Regular"/>
          <w:sz w:val="16"/>
          <w:szCs w:val="16"/>
        </w:rPr>
        <w:t>19</w:t>
      </w:r>
      <w:r w:rsidRPr="004E6BFA">
        <w:rPr>
          <w:rFonts w:ascii="Suisse BP Int'l Regular" w:hAnsi="Suisse BP Int'l Regular"/>
          <w:sz w:val="16"/>
          <w:szCs w:val="16"/>
        </w:rPr>
        <w:t>,</w:t>
      </w:r>
      <w:r w:rsidR="004D535D">
        <w:rPr>
          <w:rFonts w:ascii="Suisse BP Int'l Regular" w:hAnsi="Suisse BP Int'l Regular"/>
          <w:sz w:val="16"/>
          <w:szCs w:val="16"/>
        </w:rPr>
        <w:t>5</w:t>
      </w:r>
      <w:r w:rsidRPr="004E6BFA">
        <w:rPr>
          <w:rFonts w:ascii="Suisse BP Int'l Regular" w:hAnsi="Suisse BP Int'l Regular"/>
          <w:sz w:val="16"/>
          <w:szCs w:val="16"/>
        </w:rPr>
        <w:t>7 %, 20</w:t>
      </w:r>
      <w:r w:rsidR="00EE0BE6">
        <w:rPr>
          <w:rFonts w:ascii="Suisse BP Int'l Regular" w:hAnsi="Suisse BP Int'l Regular"/>
          <w:sz w:val="16"/>
          <w:szCs w:val="16"/>
        </w:rPr>
        <w:t>20</w:t>
      </w:r>
      <w:r w:rsidRPr="004E6BFA">
        <w:rPr>
          <w:rFonts w:ascii="Suisse BP Int'l Regular" w:hAnsi="Suisse BP Int'l Regular"/>
          <w:sz w:val="16"/>
          <w:szCs w:val="16"/>
        </w:rPr>
        <w:t xml:space="preserve">). </w:t>
      </w:r>
      <w:r w:rsidR="009124DA" w:rsidRPr="000E68CE">
        <w:rPr>
          <w:rFonts w:ascii="Suisse BP Int'l Regular" w:hAnsi="Suisse BP Int'l Regular"/>
          <w:sz w:val="16"/>
          <w:szCs w:val="16"/>
        </w:rPr>
        <w:t>Se fundó en 1994 en Madrid bajo la directriz de un plan de crecimiento a largo plazo basado fundamentalmente en la creación de una red de</w:t>
      </w:r>
      <w:r w:rsidR="009124DA" w:rsidRPr="000E68CE">
        <w:rPr>
          <w:rFonts w:ascii="Suisse BP Int'l Regular" w:hAnsi="Suisse BP Int'l Regular"/>
          <w:strike/>
          <w:sz w:val="16"/>
          <w:szCs w:val="16"/>
        </w:rPr>
        <w:t xml:space="preserve"> </w:t>
      </w:r>
      <w:r w:rsidR="009124DA" w:rsidRPr="000E68CE">
        <w:rPr>
          <w:rFonts w:ascii="Suisse BP Int'l Regular" w:hAnsi="Suisse BP Int'l Regular"/>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0E68CE">
        <w:rPr>
          <w:rFonts w:ascii="Suisse BP Int'l Regular" w:hAnsi="Suisse BP Int'l Regular"/>
          <w:strike/>
          <w:sz w:val="16"/>
          <w:szCs w:val="16"/>
        </w:rPr>
        <w:t>)</w:t>
      </w:r>
      <w:r w:rsidR="009124DA" w:rsidRPr="000E68CE">
        <w:rPr>
          <w:rFonts w:ascii="Suisse BP Int'l Regular" w:hAnsi="Suisse BP Int'l Regular"/>
          <w:sz w:val="16"/>
          <w:szCs w:val="16"/>
        </w:rPr>
        <w:t xml:space="preserve"> de suministro de repuestos a más de 1.000 puntos de venta en España. Hace dos años, la marca inició su transformación digital, y desde </w:t>
      </w:r>
      <w:r w:rsidR="009124DA" w:rsidRPr="004C7149">
        <w:rPr>
          <w:rFonts w:ascii="Suisse BP Int'l Regular" w:hAnsi="Suisse BP Int'l Regular"/>
          <w:sz w:val="16"/>
          <w:szCs w:val="16"/>
        </w:rPr>
        <w:t>entonces la operativa en la red se produce en un entorno totalmente digital</w:t>
      </w:r>
      <w:r w:rsidR="009124DA">
        <w:rPr>
          <w:rFonts w:ascii="Suisse BP Int'l Regular" w:hAnsi="Suisse BP Int'l Regular"/>
          <w:sz w:val="16"/>
          <w:szCs w:val="16"/>
        </w:rPr>
        <w:t xml:space="preserve"> e APP y tabletas electrónicas</w:t>
      </w:r>
      <w:r w:rsidR="009124DA" w:rsidRPr="004C7149">
        <w:rPr>
          <w:rFonts w:ascii="Suisse BP Int'l Regular" w:hAnsi="Suisse BP Int'l Regular"/>
          <w:sz w:val="16"/>
          <w:szCs w:val="16"/>
        </w:rPr>
        <w:t xml:space="preserve">. </w:t>
      </w:r>
      <w:r w:rsidR="009124DA"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009124DA" w:rsidRPr="004C7149">
        <w:rPr>
          <w:rFonts w:ascii="Suisse BP Int'l Regular" w:hAnsi="Suisse BP Int'l Regular"/>
          <w:sz w:val="20"/>
          <w:szCs w:val="20"/>
        </w:rPr>
        <w:t xml:space="preserve">  </w:t>
      </w:r>
    </w:p>
    <w:p w:rsidR="009124DA" w:rsidRPr="000E68CE" w:rsidRDefault="009124DA" w:rsidP="00347C45">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Heart</w:t>
      </w:r>
      <w:proofErr w:type="spellEnd"/>
      <w:r w:rsidRPr="000E68CE">
        <w:rPr>
          <w:rFonts w:ascii="Suisse BP Int'l Regular" w:hAnsi="Suisse BP Int'l Regular"/>
          <w:i/>
          <w:sz w:val="16"/>
          <w:szCs w:val="16"/>
        </w:rPr>
        <w:t xml:space="preserve">) </w:t>
      </w:r>
      <w:r w:rsidRPr="000E68CE">
        <w:rPr>
          <w:rFonts w:ascii="Suisse BP Int'l Regular" w:hAnsi="Suisse BP Int'l Regular"/>
          <w:sz w:val="16"/>
          <w:szCs w:val="16"/>
        </w:rPr>
        <w:t>y para ello confía en los valores de la compañía (Distinción, Orgullo y Perseverancia).</w:t>
      </w:r>
    </w:p>
    <w:p w:rsidR="00CE1A1B" w:rsidRPr="009124DA" w:rsidRDefault="009124DA" w:rsidP="00347C45">
      <w:pPr>
        <w:jc w:val="both"/>
        <w:rPr>
          <w:rFonts w:ascii="Suisse BP Int'l Regular" w:hAnsi="Suisse BP Int'l Regular"/>
          <w:sz w:val="16"/>
          <w:szCs w:val="16"/>
        </w:rPr>
      </w:pPr>
      <w:r w:rsidRPr="000E68CE">
        <w:rPr>
          <w:sz w:val="16"/>
          <w:szCs w:val="16"/>
        </w:rPr>
        <w:t xml:space="preserve"> </w:t>
      </w:r>
    </w:p>
    <w:sectPr w:rsidR="00CE1A1B" w:rsidRPr="009124DA" w:rsidSect="00D0260E">
      <w:headerReference w:type="default" r:id="rId20"/>
      <w:footerReference w:type="default" r:id="rId21"/>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45DBC" w:rsidRDefault="00745DBC" w:rsidP="00B27C47">
      <w:pPr>
        <w:spacing w:after="0" w:line="240" w:lineRule="auto"/>
      </w:pPr>
      <w:r>
        <w:separator/>
      </w:r>
    </w:p>
  </w:endnote>
  <w:endnote w:type="continuationSeparator" w:id="0">
    <w:p w:rsidR="00745DBC" w:rsidRDefault="00745DBC"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E2993921-6DE4-4C00-934E-1F2BBC4C3A5C}"/>
    <w:embedBold r:id="rId2" w:fontKey="{F55F602F-6DAA-4522-8D63-CB30A61974AC}"/>
    <w:embedItalic r:id="rId3" w:fontKey="{4A85F39C-3ECB-4B99-AAD2-0E2332D18093}"/>
  </w:font>
  <w:font w:name="Segoe UI">
    <w:panose1 w:val="020B0502040204020203"/>
    <w:charset w:val="00"/>
    <w:family w:val="swiss"/>
    <w:pitch w:val="variable"/>
    <w:sig w:usb0="E4002EFF" w:usb1="C000E47F" w:usb2="00000009" w:usb3="00000000" w:csb0="000001FF" w:csb1="00000000"/>
    <w:embedRegular r:id="rId4" w:fontKey="{02304899-C146-43D7-8B28-BC886551E522}"/>
  </w:font>
  <w:font w:name="Suisse BP Int'l Medium">
    <w:panose1 w:val="00000000000000000000"/>
    <w:charset w:val="00"/>
    <w:family w:val="modern"/>
    <w:notTrueType/>
    <w:pitch w:val="variable"/>
    <w:sig w:usb0="A00000FF" w:usb1="4000207B" w:usb2="00000000" w:usb3="00000000" w:csb0="00000193" w:csb1="00000000"/>
  </w:font>
  <w:font w:name="Suisse BP Int'l Bold">
    <w:panose1 w:val="00000000000000000000"/>
    <w:charset w:val="00"/>
    <w:family w:val="modern"/>
    <w:notTrueType/>
    <w:pitch w:val="variable"/>
    <w:sig w:usb0="A00000FF"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embedRegular r:id="rId5" w:fontKey="{9EC560D4-48F8-4C57-B88D-D59C681B12B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284E63"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Pr>
                              <w:rFonts w:ascii="Suisse BP Int'l Regular" w:hAnsi="Suisse BP Int'l Regular"/>
                              <w:color w:val="000000" w:themeColor="text1"/>
                            </w:rPr>
                            <w:t>XTownCT125</w:t>
                          </w:r>
                          <w:r w:rsidR="00EA3D13">
                            <w:rPr>
                              <w:rFonts w:ascii="Suisse BP Int'l Regular" w:hAnsi="Suisse BP Int'l Regular"/>
                              <w:color w:val="000000" w:themeColor="text1"/>
                            </w:rPr>
                            <w:br/>
                          </w:r>
                          <w:hyperlink r:id="rId1"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284E63"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Pr>
                        <w:rFonts w:ascii="Suisse BP Int'l Regular" w:hAnsi="Suisse BP Int'l Regular"/>
                        <w:color w:val="000000" w:themeColor="text1"/>
                      </w:rPr>
                      <w:t>XTownCT125</w:t>
                    </w:r>
                    <w:r w:rsidR="00EA3D13">
                      <w:rPr>
                        <w:rFonts w:ascii="Suisse BP Int'l Regular" w:hAnsi="Suisse BP Int'l Regular"/>
                        <w:color w:val="000000" w:themeColor="text1"/>
                      </w:rPr>
                      <w:br/>
                    </w:r>
                    <w:hyperlink r:id="rId2" w:history="1">
                      <w:r w:rsidR="00CE1A1B"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45DBC" w:rsidRDefault="00745DBC" w:rsidP="00B27C47">
      <w:pPr>
        <w:spacing w:after="0" w:line="240" w:lineRule="auto"/>
      </w:pPr>
      <w:r>
        <w:separator/>
      </w:r>
    </w:p>
  </w:footnote>
  <w:footnote w:type="continuationSeparator" w:id="0">
    <w:p w:rsidR="00745DBC" w:rsidRDefault="00745DBC"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427D660B"/>
    <w:multiLevelType w:val="hybridMultilevel"/>
    <w:tmpl w:val="EA52DA06"/>
    <w:lvl w:ilvl="0" w:tplc="0C0A0001">
      <w:start w:val="1"/>
      <w:numFmt w:val="bullet"/>
      <w:lvlText w:val=""/>
      <w:lvlJc w:val="left"/>
      <w:pPr>
        <w:ind w:left="1500" w:hanging="360"/>
      </w:pPr>
      <w:rPr>
        <w:rFonts w:ascii="Symbol" w:hAnsi="Symbol" w:hint="default"/>
      </w:rPr>
    </w:lvl>
    <w:lvl w:ilvl="1" w:tplc="0C0A0003" w:tentative="1">
      <w:start w:val="1"/>
      <w:numFmt w:val="bullet"/>
      <w:lvlText w:val="o"/>
      <w:lvlJc w:val="left"/>
      <w:pPr>
        <w:ind w:left="2220" w:hanging="360"/>
      </w:pPr>
      <w:rPr>
        <w:rFonts w:ascii="Courier New" w:hAnsi="Courier New" w:cs="Courier New" w:hint="default"/>
      </w:rPr>
    </w:lvl>
    <w:lvl w:ilvl="2" w:tplc="0C0A0005" w:tentative="1">
      <w:start w:val="1"/>
      <w:numFmt w:val="bullet"/>
      <w:lvlText w:val=""/>
      <w:lvlJc w:val="left"/>
      <w:pPr>
        <w:ind w:left="2940" w:hanging="360"/>
      </w:pPr>
      <w:rPr>
        <w:rFonts w:ascii="Wingdings" w:hAnsi="Wingdings" w:hint="default"/>
      </w:rPr>
    </w:lvl>
    <w:lvl w:ilvl="3" w:tplc="0C0A0001" w:tentative="1">
      <w:start w:val="1"/>
      <w:numFmt w:val="bullet"/>
      <w:lvlText w:val=""/>
      <w:lvlJc w:val="left"/>
      <w:pPr>
        <w:ind w:left="3660" w:hanging="360"/>
      </w:pPr>
      <w:rPr>
        <w:rFonts w:ascii="Symbol" w:hAnsi="Symbol" w:hint="default"/>
      </w:rPr>
    </w:lvl>
    <w:lvl w:ilvl="4" w:tplc="0C0A0003" w:tentative="1">
      <w:start w:val="1"/>
      <w:numFmt w:val="bullet"/>
      <w:lvlText w:val="o"/>
      <w:lvlJc w:val="left"/>
      <w:pPr>
        <w:ind w:left="4380" w:hanging="360"/>
      </w:pPr>
      <w:rPr>
        <w:rFonts w:ascii="Courier New" w:hAnsi="Courier New" w:cs="Courier New" w:hint="default"/>
      </w:rPr>
    </w:lvl>
    <w:lvl w:ilvl="5" w:tplc="0C0A0005" w:tentative="1">
      <w:start w:val="1"/>
      <w:numFmt w:val="bullet"/>
      <w:lvlText w:val=""/>
      <w:lvlJc w:val="left"/>
      <w:pPr>
        <w:ind w:left="5100" w:hanging="360"/>
      </w:pPr>
      <w:rPr>
        <w:rFonts w:ascii="Wingdings" w:hAnsi="Wingdings" w:hint="default"/>
      </w:rPr>
    </w:lvl>
    <w:lvl w:ilvl="6" w:tplc="0C0A0001" w:tentative="1">
      <w:start w:val="1"/>
      <w:numFmt w:val="bullet"/>
      <w:lvlText w:val=""/>
      <w:lvlJc w:val="left"/>
      <w:pPr>
        <w:ind w:left="5820" w:hanging="360"/>
      </w:pPr>
      <w:rPr>
        <w:rFonts w:ascii="Symbol" w:hAnsi="Symbol" w:hint="default"/>
      </w:rPr>
    </w:lvl>
    <w:lvl w:ilvl="7" w:tplc="0C0A0003" w:tentative="1">
      <w:start w:val="1"/>
      <w:numFmt w:val="bullet"/>
      <w:lvlText w:val="o"/>
      <w:lvlJc w:val="left"/>
      <w:pPr>
        <w:ind w:left="6540" w:hanging="360"/>
      </w:pPr>
      <w:rPr>
        <w:rFonts w:ascii="Courier New" w:hAnsi="Courier New" w:cs="Courier New" w:hint="default"/>
      </w:rPr>
    </w:lvl>
    <w:lvl w:ilvl="8" w:tplc="0C0A0005" w:tentative="1">
      <w:start w:val="1"/>
      <w:numFmt w:val="bullet"/>
      <w:lvlText w:val=""/>
      <w:lvlJc w:val="left"/>
      <w:pPr>
        <w:ind w:left="7260" w:hanging="360"/>
      </w:pPr>
      <w:rPr>
        <w:rFonts w:ascii="Wingdings" w:hAnsi="Wingdings" w:hint="default"/>
      </w:rPr>
    </w:lvl>
  </w:abstractNum>
  <w:abstractNum w:abstractNumId="5"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59C40190"/>
    <w:multiLevelType w:val="hybridMultilevel"/>
    <w:tmpl w:val="BC8A6B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6F0034BA"/>
    <w:multiLevelType w:val="hybridMultilevel"/>
    <w:tmpl w:val="EF2AD5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70F10F4B"/>
    <w:multiLevelType w:val="hybridMultilevel"/>
    <w:tmpl w:val="71BEF98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5"/>
  </w:num>
  <w:num w:numId="6">
    <w:abstractNumId w:val="10"/>
  </w:num>
  <w:num w:numId="7">
    <w:abstractNumId w:val="9"/>
  </w:num>
  <w:num w:numId="8">
    <w:abstractNumId w:val="8"/>
  </w:num>
  <w:num w:numId="9">
    <w:abstractNumId w:val="6"/>
  </w:num>
  <w:num w:numId="10">
    <w:abstractNumId w:val="4"/>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4"/>
  <w:displayBackgroundShape/>
  <w:embedTrueTypeFonts/>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07A37"/>
    <w:rsid w:val="00014F79"/>
    <w:rsid w:val="00017FC6"/>
    <w:rsid w:val="000274C4"/>
    <w:rsid w:val="0003196B"/>
    <w:rsid w:val="000322CA"/>
    <w:rsid w:val="00043D41"/>
    <w:rsid w:val="000541DC"/>
    <w:rsid w:val="00061A83"/>
    <w:rsid w:val="000661F3"/>
    <w:rsid w:val="000732C0"/>
    <w:rsid w:val="000769AD"/>
    <w:rsid w:val="00085423"/>
    <w:rsid w:val="00096FE5"/>
    <w:rsid w:val="000A5350"/>
    <w:rsid w:val="000A5C82"/>
    <w:rsid w:val="000A7DEB"/>
    <w:rsid w:val="000C0DE2"/>
    <w:rsid w:val="000E1085"/>
    <w:rsid w:val="000E1188"/>
    <w:rsid w:val="0011004A"/>
    <w:rsid w:val="001252B3"/>
    <w:rsid w:val="00133D8B"/>
    <w:rsid w:val="0013746A"/>
    <w:rsid w:val="00141303"/>
    <w:rsid w:val="00144B16"/>
    <w:rsid w:val="00145216"/>
    <w:rsid w:val="001644A2"/>
    <w:rsid w:val="0016757E"/>
    <w:rsid w:val="00175BAA"/>
    <w:rsid w:val="00177096"/>
    <w:rsid w:val="001771C7"/>
    <w:rsid w:val="00181B62"/>
    <w:rsid w:val="00184409"/>
    <w:rsid w:val="001905A9"/>
    <w:rsid w:val="00192185"/>
    <w:rsid w:val="00193474"/>
    <w:rsid w:val="00196930"/>
    <w:rsid w:val="001A28D7"/>
    <w:rsid w:val="001C2156"/>
    <w:rsid w:val="001C4EBB"/>
    <w:rsid w:val="001E3BC1"/>
    <w:rsid w:val="001E730D"/>
    <w:rsid w:val="001F56F3"/>
    <w:rsid w:val="00205ECB"/>
    <w:rsid w:val="002241CC"/>
    <w:rsid w:val="00224F6C"/>
    <w:rsid w:val="002264FC"/>
    <w:rsid w:val="00230BFB"/>
    <w:rsid w:val="0023484D"/>
    <w:rsid w:val="00235A7B"/>
    <w:rsid w:val="00237633"/>
    <w:rsid w:val="0025363C"/>
    <w:rsid w:val="00266F62"/>
    <w:rsid w:val="00273503"/>
    <w:rsid w:val="00282247"/>
    <w:rsid w:val="00283529"/>
    <w:rsid w:val="00284E63"/>
    <w:rsid w:val="002923A3"/>
    <w:rsid w:val="002C4204"/>
    <w:rsid w:val="002C4DA5"/>
    <w:rsid w:val="002E01E9"/>
    <w:rsid w:val="002E42BE"/>
    <w:rsid w:val="002E720E"/>
    <w:rsid w:val="00301455"/>
    <w:rsid w:val="00302158"/>
    <w:rsid w:val="0032136F"/>
    <w:rsid w:val="0034585B"/>
    <w:rsid w:val="00347C45"/>
    <w:rsid w:val="003510B2"/>
    <w:rsid w:val="00356210"/>
    <w:rsid w:val="003622D1"/>
    <w:rsid w:val="00362615"/>
    <w:rsid w:val="00362DB6"/>
    <w:rsid w:val="00375667"/>
    <w:rsid w:val="00376A9C"/>
    <w:rsid w:val="00380907"/>
    <w:rsid w:val="0038668D"/>
    <w:rsid w:val="003A3426"/>
    <w:rsid w:val="003A4A49"/>
    <w:rsid w:val="003B279E"/>
    <w:rsid w:val="003B466F"/>
    <w:rsid w:val="003C3AAB"/>
    <w:rsid w:val="003E1073"/>
    <w:rsid w:val="003E5998"/>
    <w:rsid w:val="003E5C16"/>
    <w:rsid w:val="003E7FAA"/>
    <w:rsid w:val="003F543B"/>
    <w:rsid w:val="0040334B"/>
    <w:rsid w:val="00404330"/>
    <w:rsid w:val="00404CFD"/>
    <w:rsid w:val="004070B5"/>
    <w:rsid w:val="00407DFF"/>
    <w:rsid w:val="00420D6C"/>
    <w:rsid w:val="0042406F"/>
    <w:rsid w:val="004301D2"/>
    <w:rsid w:val="004325D5"/>
    <w:rsid w:val="004368EC"/>
    <w:rsid w:val="00444539"/>
    <w:rsid w:val="004530C3"/>
    <w:rsid w:val="00453EA6"/>
    <w:rsid w:val="00454F41"/>
    <w:rsid w:val="00461B06"/>
    <w:rsid w:val="00463702"/>
    <w:rsid w:val="00471F1B"/>
    <w:rsid w:val="00477970"/>
    <w:rsid w:val="00484B59"/>
    <w:rsid w:val="00491500"/>
    <w:rsid w:val="00493E4C"/>
    <w:rsid w:val="00495D44"/>
    <w:rsid w:val="004A5FC2"/>
    <w:rsid w:val="004B037A"/>
    <w:rsid w:val="004B1FA0"/>
    <w:rsid w:val="004B4429"/>
    <w:rsid w:val="004B5896"/>
    <w:rsid w:val="004B6CEE"/>
    <w:rsid w:val="004B6F18"/>
    <w:rsid w:val="004C50F3"/>
    <w:rsid w:val="004D2716"/>
    <w:rsid w:val="004D535D"/>
    <w:rsid w:val="004D545E"/>
    <w:rsid w:val="004E058A"/>
    <w:rsid w:val="004E33C6"/>
    <w:rsid w:val="004E5DA1"/>
    <w:rsid w:val="004E69B7"/>
    <w:rsid w:val="004E6BFA"/>
    <w:rsid w:val="00501EA7"/>
    <w:rsid w:val="0050570F"/>
    <w:rsid w:val="00510DF1"/>
    <w:rsid w:val="0051313F"/>
    <w:rsid w:val="0051525B"/>
    <w:rsid w:val="005211DA"/>
    <w:rsid w:val="0052719C"/>
    <w:rsid w:val="00532EB7"/>
    <w:rsid w:val="00535F1C"/>
    <w:rsid w:val="00541A7A"/>
    <w:rsid w:val="00563F38"/>
    <w:rsid w:val="005870E1"/>
    <w:rsid w:val="005914B7"/>
    <w:rsid w:val="00596415"/>
    <w:rsid w:val="00597AA4"/>
    <w:rsid w:val="005A283A"/>
    <w:rsid w:val="005B3A86"/>
    <w:rsid w:val="005B4881"/>
    <w:rsid w:val="005B65CB"/>
    <w:rsid w:val="005C4614"/>
    <w:rsid w:val="005C57F0"/>
    <w:rsid w:val="005C5CDF"/>
    <w:rsid w:val="005E222D"/>
    <w:rsid w:val="005E2F47"/>
    <w:rsid w:val="005E7176"/>
    <w:rsid w:val="005F23CA"/>
    <w:rsid w:val="005F47FC"/>
    <w:rsid w:val="00600220"/>
    <w:rsid w:val="00603325"/>
    <w:rsid w:val="00604121"/>
    <w:rsid w:val="00605132"/>
    <w:rsid w:val="006056FE"/>
    <w:rsid w:val="006062CA"/>
    <w:rsid w:val="006110A1"/>
    <w:rsid w:val="006166D2"/>
    <w:rsid w:val="0062621B"/>
    <w:rsid w:val="006366E9"/>
    <w:rsid w:val="0064632E"/>
    <w:rsid w:val="006469C1"/>
    <w:rsid w:val="0065080A"/>
    <w:rsid w:val="00660EA9"/>
    <w:rsid w:val="00661C8C"/>
    <w:rsid w:val="006630B0"/>
    <w:rsid w:val="00670C4D"/>
    <w:rsid w:val="00691341"/>
    <w:rsid w:val="00693626"/>
    <w:rsid w:val="00694854"/>
    <w:rsid w:val="006B00C2"/>
    <w:rsid w:val="006C3932"/>
    <w:rsid w:val="006D153E"/>
    <w:rsid w:val="006D396B"/>
    <w:rsid w:val="006D4318"/>
    <w:rsid w:val="006E00B7"/>
    <w:rsid w:val="006E5388"/>
    <w:rsid w:val="006F656B"/>
    <w:rsid w:val="007003BE"/>
    <w:rsid w:val="0070742A"/>
    <w:rsid w:val="007201F8"/>
    <w:rsid w:val="00721EF1"/>
    <w:rsid w:val="00724EFC"/>
    <w:rsid w:val="007310D3"/>
    <w:rsid w:val="00731D26"/>
    <w:rsid w:val="007437B2"/>
    <w:rsid w:val="00745DBC"/>
    <w:rsid w:val="007654F1"/>
    <w:rsid w:val="0077216F"/>
    <w:rsid w:val="007739FE"/>
    <w:rsid w:val="00776EF6"/>
    <w:rsid w:val="00781939"/>
    <w:rsid w:val="00783241"/>
    <w:rsid w:val="00787757"/>
    <w:rsid w:val="007A5B13"/>
    <w:rsid w:val="007B2966"/>
    <w:rsid w:val="007B2BE6"/>
    <w:rsid w:val="007B688C"/>
    <w:rsid w:val="007E297E"/>
    <w:rsid w:val="007E69B2"/>
    <w:rsid w:val="007F2677"/>
    <w:rsid w:val="008052AA"/>
    <w:rsid w:val="00836FFC"/>
    <w:rsid w:val="0085005E"/>
    <w:rsid w:val="00850607"/>
    <w:rsid w:val="0085095D"/>
    <w:rsid w:val="00852121"/>
    <w:rsid w:val="00852476"/>
    <w:rsid w:val="008543E1"/>
    <w:rsid w:val="00857E84"/>
    <w:rsid w:val="00873C5C"/>
    <w:rsid w:val="00881F85"/>
    <w:rsid w:val="00883772"/>
    <w:rsid w:val="0088761A"/>
    <w:rsid w:val="00893E09"/>
    <w:rsid w:val="00897EFA"/>
    <w:rsid w:val="008A2E5B"/>
    <w:rsid w:val="008A5602"/>
    <w:rsid w:val="008A576F"/>
    <w:rsid w:val="008A7E10"/>
    <w:rsid w:val="008B1F2B"/>
    <w:rsid w:val="008D0512"/>
    <w:rsid w:val="008D1E61"/>
    <w:rsid w:val="008D47D5"/>
    <w:rsid w:val="008D6D80"/>
    <w:rsid w:val="008E0C17"/>
    <w:rsid w:val="008F1B6C"/>
    <w:rsid w:val="00910970"/>
    <w:rsid w:val="009124DA"/>
    <w:rsid w:val="00914B8F"/>
    <w:rsid w:val="00921594"/>
    <w:rsid w:val="00922CE7"/>
    <w:rsid w:val="00933159"/>
    <w:rsid w:val="00941DC7"/>
    <w:rsid w:val="00960A51"/>
    <w:rsid w:val="009615FE"/>
    <w:rsid w:val="009628C7"/>
    <w:rsid w:val="00970728"/>
    <w:rsid w:val="00972DBF"/>
    <w:rsid w:val="009752FD"/>
    <w:rsid w:val="0097640B"/>
    <w:rsid w:val="00977AE6"/>
    <w:rsid w:val="00983D54"/>
    <w:rsid w:val="009934CE"/>
    <w:rsid w:val="009C2206"/>
    <w:rsid w:val="009F09C5"/>
    <w:rsid w:val="009F163B"/>
    <w:rsid w:val="009F3F02"/>
    <w:rsid w:val="00A057AC"/>
    <w:rsid w:val="00A1169A"/>
    <w:rsid w:val="00A23CCA"/>
    <w:rsid w:val="00A25A1D"/>
    <w:rsid w:val="00A3542A"/>
    <w:rsid w:val="00A36FD6"/>
    <w:rsid w:val="00A42618"/>
    <w:rsid w:val="00A478E7"/>
    <w:rsid w:val="00A5535C"/>
    <w:rsid w:val="00A56759"/>
    <w:rsid w:val="00A60D5C"/>
    <w:rsid w:val="00A86DB4"/>
    <w:rsid w:val="00A96855"/>
    <w:rsid w:val="00AA2FA4"/>
    <w:rsid w:val="00AB0E19"/>
    <w:rsid w:val="00AB69C2"/>
    <w:rsid w:val="00AB7EDE"/>
    <w:rsid w:val="00AC00F8"/>
    <w:rsid w:val="00AC7578"/>
    <w:rsid w:val="00AE0108"/>
    <w:rsid w:val="00AF4E94"/>
    <w:rsid w:val="00AF5B8F"/>
    <w:rsid w:val="00AF6883"/>
    <w:rsid w:val="00AF7F51"/>
    <w:rsid w:val="00B02D02"/>
    <w:rsid w:val="00B13DDE"/>
    <w:rsid w:val="00B146CB"/>
    <w:rsid w:val="00B148E6"/>
    <w:rsid w:val="00B21562"/>
    <w:rsid w:val="00B27C47"/>
    <w:rsid w:val="00B529F5"/>
    <w:rsid w:val="00B550EE"/>
    <w:rsid w:val="00B66801"/>
    <w:rsid w:val="00B73E79"/>
    <w:rsid w:val="00B80AB3"/>
    <w:rsid w:val="00B80FB4"/>
    <w:rsid w:val="00B82950"/>
    <w:rsid w:val="00B86248"/>
    <w:rsid w:val="00B9106C"/>
    <w:rsid w:val="00B92529"/>
    <w:rsid w:val="00B96E04"/>
    <w:rsid w:val="00BA7E9B"/>
    <w:rsid w:val="00BC1293"/>
    <w:rsid w:val="00BE1968"/>
    <w:rsid w:val="00BE1A87"/>
    <w:rsid w:val="00BE437A"/>
    <w:rsid w:val="00BF29EF"/>
    <w:rsid w:val="00BF3534"/>
    <w:rsid w:val="00BF7252"/>
    <w:rsid w:val="00C2607D"/>
    <w:rsid w:val="00C261B6"/>
    <w:rsid w:val="00C35FE4"/>
    <w:rsid w:val="00C4775D"/>
    <w:rsid w:val="00C5054A"/>
    <w:rsid w:val="00C57846"/>
    <w:rsid w:val="00C86209"/>
    <w:rsid w:val="00C92BA1"/>
    <w:rsid w:val="00CB5664"/>
    <w:rsid w:val="00CB7CED"/>
    <w:rsid w:val="00CC66BF"/>
    <w:rsid w:val="00CD2884"/>
    <w:rsid w:val="00CD56C4"/>
    <w:rsid w:val="00CD7965"/>
    <w:rsid w:val="00CE030D"/>
    <w:rsid w:val="00CE1A1B"/>
    <w:rsid w:val="00CF12B2"/>
    <w:rsid w:val="00CF2D1E"/>
    <w:rsid w:val="00D00032"/>
    <w:rsid w:val="00D023E1"/>
    <w:rsid w:val="00D0260E"/>
    <w:rsid w:val="00D145A7"/>
    <w:rsid w:val="00D306BA"/>
    <w:rsid w:val="00D36CF7"/>
    <w:rsid w:val="00D53E51"/>
    <w:rsid w:val="00D56D9B"/>
    <w:rsid w:val="00D74015"/>
    <w:rsid w:val="00D80E6E"/>
    <w:rsid w:val="00D813F8"/>
    <w:rsid w:val="00DA11E2"/>
    <w:rsid w:val="00DA79C1"/>
    <w:rsid w:val="00DB56F7"/>
    <w:rsid w:val="00DB65DB"/>
    <w:rsid w:val="00DC04FE"/>
    <w:rsid w:val="00DC0F12"/>
    <w:rsid w:val="00DC178A"/>
    <w:rsid w:val="00DD1564"/>
    <w:rsid w:val="00DD1955"/>
    <w:rsid w:val="00DE0551"/>
    <w:rsid w:val="00DF1433"/>
    <w:rsid w:val="00DF1AAE"/>
    <w:rsid w:val="00DF4571"/>
    <w:rsid w:val="00DF5640"/>
    <w:rsid w:val="00E04EA2"/>
    <w:rsid w:val="00E072F4"/>
    <w:rsid w:val="00E11A9D"/>
    <w:rsid w:val="00E1303D"/>
    <w:rsid w:val="00E13AB2"/>
    <w:rsid w:val="00E17151"/>
    <w:rsid w:val="00E24654"/>
    <w:rsid w:val="00E32929"/>
    <w:rsid w:val="00E47602"/>
    <w:rsid w:val="00E74495"/>
    <w:rsid w:val="00E87AEA"/>
    <w:rsid w:val="00E97874"/>
    <w:rsid w:val="00EA3D13"/>
    <w:rsid w:val="00EA3D88"/>
    <w:rsid w:val="00EA48E1"/>
    <w:rsid w:val="00EB3325"/>
    <w:rsid w:val="00EB42D9"/>
    <w:rsid w:val="00EC0EAE"/>
    <w:rsid w:val="00EE0B69"/>
    <w:rsid w:val="00EE0BE6"/>
    <w:rsid w:val="00EE2BEE"/>
    <w:rsid w:val="00F23694"/>
    <w:rsid w:val="00F24BB5"/>
    <w:rsid w:val="00F30E89"/>
    <w:rsid w:val="00F46B96"/>
    <w:rsid w:val="00F570FB"/>
    <w:rsid w:val="00F82458"/>
    <w:rsid w:val="00F92ADC"/>
    <w:rsid w:val="00F93F47"/>
    <w:rsid w:val="00F96412"/>
    <w:rsid w:val="00FA1C92"/>
    <w:rsid w:val="00FA3B2E"/>
    <w:rsid w:val="00FA62E6"/>
    <w:rsid w:val="00FA7836"/>
    <w:rsid w:val="00FB1792"/>
    <w:rsid w:val="00FB1B90"/>
    <w:rsid w:val="00FC0BBB"/>
    <w:rsid w:val="00FC1A45"/>
    <w:rsid w:val="00FC4606"/>
    <w:rsid w:val="00FC7E0C"/>
    <w:rsid w:val="00FD033C"/>
    <w:rsid w:val="00FD68B4"/>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7602"/>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1252B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www.kymco.es/prensa/attachment_category/gama/" TargetMode="External"/><Relationship Id="rId4" Type="http://schemas.openxmlformats.org/officeDocument/2006/relationships/settings" Target="settings.xml"/><Relationship Id="rId9" Type="http://schemas.openxmlformats.org/officeDocument/2006/relationships/hyperlink" Target="https://www.kymco.es/prensa/attachment_category/gama/" TargetMode="External"/><Relationship Id="rId14" Type="http://schemas.openxmlformats.org/officeDocument/2006/relationships/image" Target="media/image6.jpeg"/><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D1A192-1CBB-4DF1-834D-C797A1032E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TotalTime>
  <Pages>4</Pages>
  <Words>887</Words>
  <Characters>4879</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6</cp:revision>
  <cp:lastPrinted>2018-10-03T20:35:00Z</cp:lastPrinted>
  <dcterms:created xsi:type="dcterms:W3CDTF">2021-12-01T16:23:00Z</dcterms:created>
  <dcterms:modified xsi:type="dcterms:W3CDTF">2021-12-15T15:16:00Z</dcterms:modified>
</cp:coreProperties>
</file>